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B81" w:rsidRDefault="006B5B81" w:rsidP="006B5B81">
      <w:pPr>
        <w:tabs>
          <w:tab w:val="left" w:pos="1095"/>
        </w:tabs>
        <w:spacing w:line="360" w:lineRule="auto"/>
        <w:rPr>
          <w:rFonts w:ascii="Arial" w:eastAsia="Arial Unicode MS" w:hAnsi="Arial" w:cs="Arial"/>
          <w:b/>
          <w:sz w:val="20"/>
          <w:szCs w:val="20"/>
        </w:rPr>
      </w:pPr>
      <w:r>
        <w:rPr>
          <w:rFonts w:ascii="Arial" w:eastAsia="Arial Unicode MS" w:hAnsi="Arial" w:cs="Arial"/>
          <w:b/>
          <w:sz w:val="20"/>
          <w:szCs w:val="20"/>
        </w:rPr>
        <w:tab/>
        <w:t xml:space="preserve">        EDITAL DE CHAMAMENTO PÚBLICO SEDETUR – N </w:t>
      </w:r>
      <w:r w:rsidR="00406B19">
        <w:rPr>
          <w:rFonts w:ascii="Arial" w:eastAsia="Arial Unicode MS" w:hAnsi="Arial" w:cs="Arial"/>
          <w:b/>
          <w:sz w:val="20"/>
          <w:szCs w:val="20"/>
        </w:rPr>
        <w:t xml:space="preserve">º </w:t>
      </w:r>
      <w:r>
        <w:rPr>
          <w:rFonts w:ascii="Arial" w:eastAsia="Arial Unicode MS" w:hAnsi="Arial" w:cs="Arial"/>
          <w:b/>
          <w:sz w:val="20"/>
          <w:szCs w:val="20"/>
        </w:rPr>
        <w:t xml:space="preserve">002/2020 </w:t>
      </w:r>
    </w:p>
    <w:p w:rsidR="00402758" w:rsidRDefault="007B6FA7" w:rsidP="006B5B81">
      <w:pPr>
        <w:spacing w:line="360" w:lineRule="auto"/>
        <w:jc w:val="center"/>
        <w:rPr>
          <w:rFonts w:ascii="Arial" w:eastAsia="Arial Unicode MS" w:hAnsi="Arial" w:cs="Arial"/>
          <w:b/>
          <w:sz w:val="20"/>
          <w:szCs w:val="20"/>
        </w:rPr>
      </w:pPr>
      <w:r w:rsidRPr="009E5CD8">
        <w:rPr>
          <w:rFonts w:ascii="Arial" w:eastAsia="Arial Unicode MS" w:hAnsi="Arial" w:cs="Arial"/>
          <w:b/>
          <w:sz w:val="20"/>
          <w:szCs w:val="20"/>
        </w:rPr>
        <w:t>PROGRAMA REDES DE COOPERAÇÃO</w:t>
      </w:r>
    </w:p>
    <w:p w:rsidR="007B6FA7" w:rsidRDefault="007B6FA7" w:rsidP="007B6FA7">
      <w:pPr>
        <w:spacing w:line="360" w:lineRule="auto"/>
        <w:jc w:val="center"/>
        <w:rPr>
          <w:rFonts w:ascii="Arial" w:eastAsia="Arial Unicode MS" w:hAnsi="Arial" w:cs="Arial"/>
          <w:sz w:val="20"/>
          <w:szCs w:val="20"/>
        </w:rPr>
      </w:pPr>
      <w:r w:rsidRPr="009E5CD8">
        <w:rPr>
          <w:rFonts w:ascii="Arial" w:eastAsia="Arial Unicode MS" w:hAnsi="Arial" w:cs="Arial"/>
          <w:sz w:val="20"/>
          <w:szCs w:val="20"/>
        </w:rPr>
        <w:t>Processo Administrativo n.</w:t>
      </w:r>
      <w:r>
        <w:rPr>
          <w:rFonts w:ascii="Arial" w:eastAsia="Arial Unicode MS" w:hAnsi="Arial" w:cs="Arial"/>
          <w:sz w:val="20"/>
          <w:szCs w:val="20"/>
        </w:rPr>
        <w:t xml:space="preserve">º </w:t>
      </w:r>
      <w:r w:rsidR="00F80B8F">
        <w:rPr>
          <w:rFonts w:ascii="Arial" w:eastAsia="Arial Unicode MS" w:hAnsi="Arial" w:cs="Arial"/>
          <w:sz w:val="20"/>
          <w:szCs w:val="20"/>
        </w:rPr>
        <w:t xml:space="preserve"> 20/1600.0000581-8</w:t>
      </w:r>
    </w:p>
    <w:p w:rsidR="007B6FA7" w:rsidRPr="000D178D" w:rsidRDefault="007B6FA7" w:rsidP="007B6FA7">
      <w:pPr>
        <w:spacing w:line="360" w:lineRule="auto"/>
        <w:ind w:left="284" w:hanging="284"/>
        <w:jc w:val="center"/>
        <w:rPr>
          <w:rFonts w:ascii="Arial" w:eastAsia="Arial Unicode MS" w:hAnsi="Arial" w:cs="Arial"/>
          <w:sz w:val="20"/>
          <w:szCs w:val="20"/>
        </w:rPr>
      </w:pPr>
    </w:p>
    <w:p w:rsidR="007B6FA7" w:rsidRPr="000D178D" w:rsidRDefault="007B6FA7" w:rsidP="007B6FA7">
      <w:pPr>
        <w:pStyle w:val="PargrafodaLista"/>
        <w:spacing w:after="120" w:line="360" w:lineRule="auto"/>
        <w:ind w:left="284"/>
        <w:jc w:val="both"/>
        <w:rPr>
          <w:rFonts w:ascii="Arial" w:eastAsia="Arial Unicode MS" w:hAnsi="Arial" w:cs="Arial"/>
          <w:sz w:val="20"/>
          <w:szCs w:val="20"/>
        </w:rPr>
      </w:pPr>
      <w:r w:rsidRPr="00F55978">
        <w:rPr>
          <w:rFonts w:ascii="Arial" w:eastAsia="Arial Unicode MS" w:hAnsi="Arial" w:cs="Arial"/>
          <w:b/>
          <w:sz w:val="20"/>
          <w:szCs w:val="20"/>
        </w:rPr>
        <w:t>O   ESTADO DO RIO GRANDE DO SUL</w:t>
      </w:r>
      <w:r w:rsidRPr="000D178D">
        <w:rPr>
          <w:rFonts w:ascii="Arial" w:eastAsia="Arial Unicode MS" w:hAnsi="Arial" w:cs="Arial"/>
          <w:sz w:val="20"/>
          <w:szCs w:val="20"/>
        </w:rPr>
        <w:t>, por meio da Secretaria do Desenvolviment</w:t>
      </w:r>
      <w:r w:rsidR="0057075B">
        <w:rPr>
          <w:rFonts w:ascii="Arial" w:eastAsia="Arial Unicode MS" w:hAnsi="Arial" w:cs="Arial"/>
          <w:sz w:val="20"/>
          <w:szCs w:val="20"/>
        </w:rPr>
        <w:t xml:space="preserve">o Econômico, e Turismo - </w:t>
      </w:r>
      <w:r w:rsidR="00BC7A35">
        <w:rPr>
          <w:rFonts w:ascii="Arial" w:eastAsia="Arial Unicode MS" w:hAnsi="Arial" w:cs="Arial"/>
          <w:sz w:val="20"/>
          <w:szCs w:val="20"/>
        </w:rPr>
        <w:t xml:space="preserve">SEDETUR </w:t>
      </w:r>
      <w:r w:rsidRPr="000D178D">
        <w:rPr>
          <w:rFonts w:ascii="Arial" w:eastAsia="Arial Unicode MS" w:hAnsi="Arial" w:cs="Arial"/>
          <w:sz w:val="20"/>
          <w:szCs w:val="20"/>
        </w:rPr>
        <w:t xml:space="preserve"> considerando o disposto na Lei Federal nº 13.019, de 31 de julho de 2014, no Decreto Estadual nº 53</w:t>
      </w:r>
      <w:r>
        <w:rPr>
          <w:rFonts w:ascii="Arial" w:eastAsia="Arial Unicode MS" w:hAnsi="Arial" w:cs="Arial"/>
          <w:sz w:val="20"/>
          <w:szCs w:val="20"/>
        </w:rPr>
        <w:t>.</w:t>
      </w:r>
      <w:r w:rsidRPr="000D178D">
        <w:rPr>
          <w:rFonts w:ascii="Arial" w:eastAsia="Arial Unicode MS" w:hAnsi="Arial" w:cs="Arial"/>
          <w:sz w:val="20"/>
          <w:szCs w:val="20"/>
        </w:rPr>
        <w:t>175 de 25 de agosto de 2016</w:t>
      </w:r>
      <w:r>
        <w:rPr>
          <w:rFonts w:ascii="Arial" w:eastAsia="Arial Unicode MS" w:hAnsi="Arial" w:cs="Arial"/>
          <w:sz w:val="20"/>
          <w:szCs w:val="20"/>
        </w:rPr>
        <w:t xml:space="preserve">, </w:t>
      </w:r>
      <w:r w:rsidRPr="000D178D">
        <w:rPr>
          <w:rFonts w:ascii="Arial" w:eastAsia="Arial Unicode MS" w:hAnsi="Arial" w:cs="Arial"/>
          <w:sz w:val="20"/>
          <w:szCs w:val="20"/>
        </w:rPr>
        <w:t>na Instrução Normativa CAGE Nº 0</w:t>
      </w:r>
      <w:r>
        <w:rPr>
          <w:rFonts w:ascii="Arial" w:eastAsia="Arial Unicode MS" w:hAnsi="Arial" w:cs="Arial"/>
          <w:sz w:val="20"/>
          <w:szCs w:val="20"/>
        </w:rPr>
        <w:t>5</w:t>
      </w:r>
      <w:r w:rsidRPr="000D178D">
        <w:rPr>
          <w:rFonts w:ascii="Arial" w:eastAsia="Arial Unicode MS" w:hAnsi="Arial" w:cs="Arial"/>
          <w:sz w:val="20"/>
          <w:szCs w:val="20"/>
        </w:rPr>
        <w:t xml:space="preserve">   de</w:t>
      </w:r>
      <w:r>
        <w:rPr>
          <w:rFonts w:ascii="Arial" w:eastAsia="Arial Unicode MS" w:hAnsi="Arial" w:cs="Arial"/>
          <w:sz w:val="20"/>
          <w:szCs w:val="20"/>
        </w:rPr>
        <w:t xml:space="preserve">dezembro   de </w:t>
      </w:r>
      <w:r w:rsidRPr="000D178D">
        <w:rPr>
          <w:rFonts w:ascii="Arial" w:eastAsia="Arial Unicode MS" w:hAnsi="Arial" w:cs="Arial"/>
          <w:sz w:val="20"/>
          <w:szCs w:val="20"/>
        </w:rPr>
        <w:t>2016</w:t>
      </w:r>
      <w:r>
        <w:rPr>
          <w:rFonts w:ascii="Arial" w:eastAsia="Arial Unicode MS" w:hAnsi="Arial" w:cs="Arial"/>
          <w:sz w:val="20"/>
          <w:szCs w:val="20"/>
        </w:rPr>
        <w:t>,  e de Acordo com a Lei ordinária  de Diretr</w:t>
      </w:r>
      <w:r w:rsidR="00835A4D">
        <w:rPr>
          <w:rFonts w:ascii="Arial" w:eastAsia="Arial Unicode MS" w:hAnsi="Arial" w:cs="Arial"/>
          <w:sz w:val="20"/>
          <w:szCs w:val="20"/>
        </w:rPr>
        <w:t>izes Orçamentária LD</w:t>
      </w:r>
      <w:r w:rsidR="004F24A5">
        <w:rPr>
          <w:rFonts w:ascii="Arial" w:eastAsia="Arial Unicode MS" w:hAnsi="Arial" w:cs="Arial"/>
          <w:sz w:val="20"/>
          <w:szCs w:val="20"/>
        </w:rPr>
        <w:t xml:space="preserve">O nº 15.399 DE 12 de dezembro de 2019 2 </w:t>
      </w:r>
      <w:r>
        <w:rPr>
          <w:rFonts w:ascii="Arial" w:eastAsia="Arial Unicode MS" w:hAnsi="Arial" w:cs="Arial"/>
          <w:sz w:val="20"/>
          <w:szCs w:val="20"/>
        </w:rPr>
        <w:t xml:space="preserve"> Lei Complementar nº 101/2000, </w:t>
      </w:r>
      <w:r w:rsidRPr="000D178D">
        <w:rPr>
          <w:rFonts w:ascii="Arial" w:eastAsia="Arial Unicode MS" w:hAnsi="Arial" w:cs="Arial"/>
          <w:sz w:val="20"/>
          <w:szCs w:val="20"/>
        </w:rPr>
        <w:t>torna público para conhecimento de todos os interessados, que realizará chamamento público para selecionar propostas visando à celebração de TERMO DE COLABORAÇÃO, PARA O PROGRAMA REDES DE COOPERAÇ</w:t>
      </w:r>
      <w:r>
        <w:rPr>
          <w:rFonts w:ascii="Arial" w:eastAsia="Arial Unicode MS" w:hAnsi="Arial" w:cs="Arial"/>
          <w:sz w:val="20"/>
          <w:szCs w:val="20"/>
        </w:rPr>
        <w:t>Ã</w:t>
      </w:r>
      <w:r w:rsidRPr="000D178D">
        <w:rPr>
          <w:rFonts w:ascii="Arial" w:eastAsia="Arial Unicode MS" w:hAnsi="Arial" w:cs="Arial"/>
          <w:sz w:val="20"/>
          <w:szCs w:val="20"/>
        </w:rPr>
        <w:t>Ocom instituições de Ensino Superior</w:t>
      </w:r>
      <w:r>
        <w:rPr>
          <w:rFonts w:ascii="Arial" w:eastAsia="Arial Unicode MS" w:hAnsi="Arial" w:cs="Arial"/>
          <w:sz w:val="20"/>
          <w:szCs w:val="20"/>
        </w:rPr>
        <w:t xml:space="preserve"> (PARCEIRA), </w:t>
      </w:r>
      <w:r w:rsidRPr="000D178D">
        <w:rPr>
          <w:rFonts w:ascii="Arial" w:eastAsia="Arial Unicode MS" w:hAnsi="Arial" w:cs="Arial"/>
          <w:sz w:val="20"/>
          <w:szCs w:val="20"/>
        </w:rPr>
        <w:t>de acordo com as condições abaixo:</w:t>
      </w:r>
    </w:p>
    <w:p w:rsidR="007B6FA7" w:rsidRPr="000D178D" w:rsidRDefault="007B6FA7" w:rsidP="007B6FA7">
      <w:pPr>
        <w:spacing w:after="120" w:line="360" w:lineRule="auto"/>
        <w:ind w:left="284" w:hanging="284"/>
        <w:jc w:val="both"/>
        <w:rPr>
          <w:rFonts w:ascii="Arial" w:eastAsia="Arial Unicode MS" w:hAnsi="Arial" w:cs="Arial"/>
          <w:sz w:val="20"/>
          <w:szCs w:val="20"/>
        </w:rPr>
      </w:pPr>
    </w:p>
    <w:p w:rsidR="007B6FA7" w:rsidRPr="00B05465" w:rsidRDefault="005207C7" w:rsidP="007B6FA7">
      <w:pPr>
        <w:pStyle w:val="PargrafodaLista"/>
        <w:numPr>
          <w:ilvl w:val="0"/>
          <w:numId w:val="2"/>
        </w:numPr>
        <w:tabs>
          <w:tab w:val="left" w:pos="709"/>
        </w:tabs>
        <w:spacing w:after="120" w:line="360" w:lineRule="auto"/>
        <w:jc w:val="both"/>
        <w:rPr>
          <w:rFonts w:ascii="Arial" w:eastAsia="Arial Unicode MS" w:hAnsi="Arial" w:cs="Arial"/>
          <w:b/>
          <w:sz w:val="20"/>
          <w:szCs w:val="20"/>
        </w:rPr>
      </w:pPr>
      <w:r>
        <w:rPr>
          <w:rFonts w:ascii="Arial" w:eastAsia="Arial Unicode MS" w:hAnsi="Arial" w:cs="Arial"/>
          <w:b/>
          <w:sz w:val="20"/>
          <w:szCs w:val="20"/>
        </w:rPr>
        <w:t xml:space="preserve">- </w:t>
      </w:r>
      <w:r w:rsidR="007B6FA7" w:rsidRPr="00B05465">
        <w:rPr>
          <w:rFonts w:ascii="Arial" w:eastAsia="Arial Unicode MS" w:hAnsi="Arial" w:cs="Arial"/>
          <w:b/>
          <w:sz w:val="20"/>
          <w:szCs w:val="20"/>
        </w:rPr>
        <w:t>OBJETO</w:t>
      </w:r>
    </w:p>
    <w:p w:rsidR="007B6FA7" w:rsidRDefault="007B6FA7" w:rsidP="007B6FA7">
      <w:pPr>
        <w:spacing w:after="120" w:line="360" w:lineRule="auto"/>
        <w:ind w:firstLine="851"/>
        <w:jc w:val="both"/>
        <w:rPr>
          <w:rFonts w:ascii="Arial" w:eastAsia="Arial Unicode MS" w:hAnsi="Arial" w:cs="Arial"/>
          <w:sz w:val="20"/>
          <w:szCs w:val="20"/>
        </w:rPr>
      </w:pPr>
      <w:r w:rsidRPr="005A1010">
        <w:rPr>
          <w:rFonts w:ascii="Arial" w:eastAsia="Arial Unicode MS" w:hAnsi="Arial" w:cs="Arial"/>
          <w:sz w:val="20"/>
          <w:szCs w:val="20"/>
        </w:rPr>
        <w:t>O presente Edi</w:t>
      </w:r>
      <w:r>
        <w:rPr>
          <w:rFonts w:ascii="Arial" w:eastAsia="Arial Unicode MS" w:hAnsi="Arial" w:cs="Arial"/>
          <w:sz w:val="20"/>
          <w:szCs w:val="20"/>
        </w:rPr>
        <w:t>tal tem por objeto selecionar 1 (uma) proposta (Plano de Trabalho) com o objetivo de firmar Termo de Colaboração entre o Governo do Estado do Rio Grande do Sul e Instituição de Ensino Superior, visando implementar o Programa Redes de Cooperação, contido no Programa Estadual de Fomento ao Desenvolvimento Produtivo, Empreendedorismo e a Inovação Tecnológica, em conso</w:t>
      </w:r>
      <w:r w:rsidR="00BC7A35">
        <w:rPr>
          <w:rFonts w:ascii="Arial" w:eastAsia="Arial Unicode MS" w:hAnsi="Arial" w:cs="Arial"/>
          <w:sz w:val="20"/>
          <w:szCs w:val="20"/>
        </w:rPr>
        <w:t>nância com a atribuição da SEDETUR</w:t>
      </w:r>
      <w:r>
        <w:rPr>
          <w:rFonts w:ascii="Arial" w:eastAsia="Arial Unicode MS" w:hAnsi="Arial" w:cs="Arial"/>
          <w:sz w:val="20"/>
          <w:szCs w:val="20"/>
        </w:rPr>
        <w:t>, no que se refere a</w:t>
      </w:r>
      <w:r w:rsidRPr="00640F9F">
        <w:rPr>
          <w:rFonts w:ascii="Arial" w:eastAsia="Arial Unicode MS" w:hAnsi="Arial" w:cs="Arial"/>
          <w:sz w:val="20"/>
          <w:szCs w:val="20"/>
        </w:rPr>
        <w:t xml:space="preserve"> promover a formação, a educação e a capacitação técnica para cooperação e autogestão</w:t>
      </w:r>
      <w:r>
        <w:rPr>
          <w:rFonts w:ascii="Arial" w:eastAsia="Arial Unicode MS" w:hAnsi="Arial" w:cs="Arial"/>
          <w:sz w:val="20"/>
          <w:szCs w:val="20"/>
        </w:rPr>
        <w:t xml:space="preserve"> das microempresas e empresas de pequeno porte, conforme metodologia específica do Programa, na</w:t>
      </w:r>
      <w:r w:rsidR="00662EF5">
        <w:rPr>
          <w:rFonts w:ascii="Arial" w:eastAsia="Arial Unicode MS" w:hAnsi="Arial" w:cs="Arial"/>
          <w:sz w:val="20"/>
          <w:szCs w:val="20"/>
        </w:rPr>
        <w:t>s</w:t>
      </w:r>
      <w:r>
        <w:rPr>
          <w:rFonts w:ascii="Arial" w:eastAsia="Arial Unicode MS" w:hAnsi="Arial" w:cs="Arial"/>
          <w:sz w:val="20"/>
          <w:szCs w:val="20"/>
        </w:rPr>
        <w:t xml:space="preserve"> regi</w:t>
      </w:r>
      <w:r w:rsidR="00662EF5">
        <w:rPr>
          <w:rFonts w:ascii="Arial" w:eastAsia="Arial Unicode MS" w:hAnsi="Arial" w:cs="Arial"/>
          <w:sz w:val="20"/>
          <w:szCs w:val="20"/>
        </w:rPr>
        <w:t xml:space="preserve">ões </w:t>
      </w:r>
      <w:r w:rsidR="00BC7A35">
        <w:rPr>
          <w:rFonts w:ascii="Arial" w:eastAsia="Arial Unicode MS" w:hAnsi="Arial" w:cs="Arial"/>
          <w:sz w:val="20"/>
          <w:szCs w:val="20"/>
        </w:rPr>
        <w:t>de atuação das instituição de Ensino Superior</w:t>
      </w:r>
      <w:r w:rsidR="00422B42" w:rsidRPr="00662EF5">
        <w:rPr>
          <w:rFonts w:ascii="Arial" w:eastAsia="Arial Unicode MS" w:hAnsi="Arial" w:cs="Arial"/>
          <w:b/>
          <w:sz w:val="20"/>
          <w:szCs w:val="20"/>
        </w:rPr>
        <w:t>.</w:t>
      </w:r>
    </w:p>
    <w:p w:rsidR="007B6FA7" w:rsidRPr="000D178D" w:rsidRDefault="007B6FA7" w:rsidP="007B6FA7">
      <w:pPr>
        <w:spacing w:after="120" w:line="360" w:lineRule="auto"/>
        <w:jc w:val="both"/>
        <w:rPr>
          <w:rFonts w:ascii="Arial" w:eastAsia="Arial Unicode MS" w:hAnsi="Arial" w:cs="Arial"/>
          <w:sz w:val="20"/>
          <w:szCs w:val="20"/>
        </w:rPr>
      </w:pPr>
      <w:r w:rsidRPr="000D178D">
        <w:rPr>
          <w:rFonts w:ascii="Arial" w:eastAsia="Arial Unicode MS" w:hAnsi="Arial" w:cs="Arial"/>
          <w:sz w:val="20"/>
          <w:szCs w:val="20"/>
        </w:rPr>
        <w:t>Constitui objeto do presente Edital selecionar proposta técnica apresentada pelas Instituição de Ensino Superior</w:t>
      </w:r>
      <w:r>
        <w:rPr>
          <w:rFonts w:ascii="Arial" w:eastAsia="Arial Unicode MS" w:hAnsi="Arial" w:cs="Arial"/>
          <w:sz w:val="20"/>
          <w:szCs w:val="20"/>
        </w:rPr>
        <w:t xml:space="preserve"> (PARCEIRA),</w:t>
      </w:r>
      <w:r w:rsidRPr="000D178D">
        <w:rPr>
          <w:rFonts w:ascii="Arial" w:eastAsia="Arial Unicode MS" w:hAnsi="Arial" w:cs="Arial"/>
          <w:sz w:val="20"/>
          <w:szCs w:val="20"/>
        </w:rPr>
        <w:t xml:space="preserve"> com base no Termo de </w:t>
      </w:r>
      <w:r w:rsidR="00BC7A35">
        <w:rPr>
          <w:rFonts w:ascii="Arial" w:eastAsia="Arial Unicode MS" w:hAnsi="Arial" w:cs="Arial"/>
          <w:sz w:val="20"/>
          <w:szCs w:val="20"/>
        </w:rPr>
        <w:t xml:space="preserve">Colaboração com a SECRETARIA DE </w:t>
      </w:r>
      <w:r w:rsidRPr="000D178D">
        <w:rPr>
          <w:rFonts w:ascii="Arial" w:eastAsia="Arial Unicode MS" w:hAnsi="Arial" w:cs="Arial"/>
          <w:sz w:val="20"/>
          <w:szCs w:val="20"/>
        </w:rPr>
        <w:t>DESENVOLVIMENTO</w:t>
      </w:r>
      <w:r w:rsidR="00BC7A35">
        <w:rPr>
          <w:rFonts w:ascii="Arial" w:eastAsia="Arial Unicode MS" w:hAnsi="Arial" w:cs="Arial"/>
          <w:sz w:val="20"/>
          <w:szCs w:val="20"/>
        </w:rPr>
        <w:t xml:space="preserve"> ECONOMICO,E TURISMO</w:t>
      </w:r>
      <w:r w:rsidR="00B071ED">
        <w:rPr>
          <w:rFonts w:ascii="Arial" w:eastAsia="Arial Unicode MS" w:hAnsi="Arial" w:cs="Arial"/>
          <w:sz w:val="20"/>
          <w:szCs w:val="20"/>
        </w:rPr>
        <w:t>-</w:t>
      </w:r>
      <w:r w:rsidRPr="000D178D">
        <w:rPr>
          <w:rFonts w:ascii="Arial" w:eastAsia="Arial Unicode MS" w:hAnsi="Arial" w:cs="Arial"/>
          <w:sz w:val="20"/>
          <w:szCs w:val="20"/>
        </w:rPr>
        <w:t>S</w:t>
      </w:r>
      <w:r w:rsidR="00BC7A35">
        <w:rPr>
          <w:rFonts w:ascii="Arial" w:eastAsia="Arial Unicode MS" w:hAnsi="Arial" w:cs="Arial"/>
          <w:sz w:val="20"/>
          <w:szCs w:val="20"/>
        </w:rPr>
        <w:t>EDE</w:t>
      </w:r>
      <w:r w:rsidRPr="000D178D">
        <w:rPr>
          <w:rFonts w:ascii="Arial" w:eastAsia="Arial Unicode MS" w:hAnsi="Arial" w:cs="Arial"/>
          <w:sz w:val="20"/>
          <w:szCs w:val="20"/>
        </w:rPr>
        <w:t>T</w:t>
      </w:r>
      <w:r w:rsidR="00BC7A35">
        <w:rPr>
          <w:rFonts w:ascii="Arial" w:eastAsia="Arial Unicode MS" w:hAnsi="Arial" w:cs="Arial"/>
          <w:sz w:val="20"/>
          <w:szCs w:val="20"/>
        </w:rPr>
        <w:t>UR</w:t>
      </w:r>
      <w:r w:rsidRPr="000D178D">
        <w:rPr>
          <w:rFonts w:ascii="Arial" w:eastAsia="Arial Unicode MS" w:hAnsi="Arial" w:cs="Arial"/>
          <w:sz w:val="20"/>
          <w:szCs w:val="20"/>
        </w:rPr>
        <w:t>, como segue:</w:t>
      </w:r>
    </w:p>
    <w:p w:rsidR="007B6FA7" w:rsidRPr="000D178D" w:rsidRDefault="00962F17" w:rsidP="007B6FA7">
      <w:pPr>
        <w:pStyle w:val="PargrafodaLista"/>
        <w:numPr>
          <w:ilvl w:val="1"/>
          <w:numId w:val="1"/>
        </w:numPr>
        <w:spacing w:after="120" w:line="360" w:lineRule="auto"/>
        <w:jc w:val="both"/>
        <w:rPr>
          <w:rFonts w:ascii="Arial" w:eastAsia="Arial Unicode MS" w:hAnsi="Arial" w:cs="Arial"/>
          <w:sz w:val="20"/>
          <w:szCs w:val="20"/>
        </w:rPr>
      </w:pPr>
      <w:r>
        <w:rPr>
          <w:rFonts w:ascii="Arial" w:eastAsia="Arial Unicode MS" w:hAnsi="Arial" w:cs="Arial"/>
          <w:b/>
          <w:sz w:val="20"/>
          <w:szCs w:val="20"/>
        </w:rPr>
        <w:t xml:space="preserve">- </w:t>
      </w:r>
      <w:r w:rsidR="007B6FA7" w:rsidRPr="000D178D">
        <w:rPr>
          <w:rFonts w:ascii="Arial" w:eastAsia="Arial Unicode MS" w:hAnsi="Arial" w:cs="Arial"/>
          <w:b/>
          <w:sz w:val="20"/>
          <w:szCs w:val="20"/>
        </w:rPr>
        <w:t xml:space="preserve">A </w:t>
      </w:r>
      <w:r w:rsidR="007B6FA7">
        <w:rPr>
          <w:rFonts w:ascii="Arial" w:eastAsia="Arial Unicode MS" w:hAnsi="Arial" w:cs="Arial"/>
          <w:b/>
          <w:sz w:val="20"/>
          <w:szCs w:val="20"/>
        </w:rPr>
        <w:t>P</w:t>
      </w:r>
      <w:r w:rsidR="007B6FA7" w:rsidRPr="000D178D">
        <w:rPr>
          <w:rFonts w:ascii="Arial" w:eastAsia="Arial Unicode MS" w:hAnsi="Arial" w:cs="Arial"/>
          <w:sz w:val="20"/>
          <w:szCs w:val="20"/>
        </w:rPr>
        <w:t>arceria terá por finalidade a Implantação de Novas Redes de Cooperação, e acompanhamento de Redes existentes, e expansões de empresas, que será executada em observância a Metodologia espec</w:t>
      </w:r>
      <w:r w:rsidR="007B6FA7">
        <w:rPr>
          <w:rFonts w:ascii="Arial" w:eastAsia="Arial Unicode MS" w:hAnsi="Arial" w:cs="Arial"/>
          <w:sz w:val="20"/>
          <w:szCs w:val="20"/>
        </w:rPr>
        <w:t>í</w:t>
      </w:r>
      <w:r w:rsidR="007B6FA7" w:rsidRPr="000D178D">
        <w:rPr>
          <w:rFonts w:ascii="Arial" w:eastAsia="Arial Unicode MS" w:hAnsi="Arial" w:cs="Arial"/>
          <w:sz w:val="20"/>
          <w:szCs w:val="20"/>
        </w:rPr>
        <w:t xml:space="preserve">fica do Programa  Redes de Cooperação, que será entregue </w:t>
      </w:r>
    </w:p>
    <w:p w:rsidR="00C04EE0" w:rsidRPr="00F23923" w:rsidRDefault="00962F17" w:rsidP="00F23923">
      <w:pPr>
        <w:pStyle w:val="PargrafodaLista"/>
        <w:numPr>
          <w:ilvl w:val="1"/>
          <w:numId w:val="1"/>
        </w:numPr>
        <w:spacing w:after="120" w:line="360" w:lineRule="auto"/>
        <w:jc w:val="both"/>
        <w:rPr>
          <w:rFonts w:ascii="Arial" w:eastAsia="Arial Unicode MS" w:hAnsi="Arial" w:cs="Arial"/>
          <w:sz w:val="20"/>
          <w:szCs w:val="20"/>
        </w:rPr>
      </w:pPr>
      <w:r>
        <w:rPr>
          <w:rFonts w:ascii="Arial" w:eastAsia="Arial Unicode MS" w:hAnsi="Arial" w:cs="Arial"/>
          <w:sz w:val="20"/>
          <w:szCs w:val="20"/>
        </w:rPr>
        <w:lastRenderedPageBreak/>
        <w:t xml:space="preserve">- </w:t>
      </w:r>
      <w:r w:rsidR="007B6FA7" w:rsidRPr="00DE1F47">
        <w:rPr>
          <w:rFonts w:ascii="Arial" w:eastAsia="Arial Unicode MS" w:hAnsi="Arial" w:cs="Arial"/>
          <w:sz w:val="20"/>
          <w:szCs w:val="20"/>
        </w:rPr>
        <w:t xml:space="preserve">O valora ser utilizado na parceria é de </w:t>
      </w:r>
      <w:r w:rsidR="007B6FA7" w:rsidRPr="00276936">
        <w:rPr>
          <w:rFonts w:ascii="Arial" w:eastAsia="Arial Unicode MS" w:hAnsi="Arial" w:cs="Arial"/>
          <w:b/>
          <w:sz w:val="20"/>
          <w:szCs w:val="20"/>
        </w:rPr>
        <w:t xml:space="preserve">R$ </w:t>
      </w:r>
      <w:r w:rsidR="002E578D">
        <w:rPr>
          <w:rFonts w:ascii="Arial" w:eastAsia="Arial Unicode MS" w:hAnsi="Arial" w:cs="Arial"/>
          <w:b/>
          <w:sz w:val="20"/>
          <w:szCs w:val="20"/>
        </w:rPr>
        <w:t>150.000,00(Cento</w:t>
      </w:r>
      <w:r w:rsidR="001844A6">
        <w:rPr>
          <w:rFonts w:ascii="Arial" w:eastAsia="Arial Unicode MS" w:hAnsi="Arial" w:cs="Arial"/>
          <w:b/>
          <w:sz w:val="20"/>
          <w:szCs w:val="20"/>
        </w:rPr>
        <w:t xml:space="preserve"> e </w:t>
      </w:r>
      <w:r w:rsidR="002E578D">
        <w:rPr>
          <w:rFonts w:ascii="Arial" w:eastAsia="Arial Unicode MS" w:hAnsi="Arial" w:cs="Arial"/>
          <w:b/>
          <w:sz w:val="20"/>
          <w:szCs w:val="20"/>
        </w:rPr>
        <w:t xml:space="preserve">cinquenta  </w:t>
      </w:r>
      <w:r w:rsidR="00A60F4F">
        <w:rPr>
          <w:rFonts w:ascii="Arial" w:eastAsia="Arial Unicode MS" w:hAnsi="Arial" w:cs="Arial"/>
          <w:b/>
          <w:sz w:val="20"/>
          <w:szCs w:val="20"/>
        </w:rPr>
        <w:t>mil</w:t>
      </w:r>
      <w:r w:rsidR="00270B29">
        <w:rPr>
          <w:rFonts w:ascii="Arial" w:eastAsia="Arial Unicode MS" w:hAnsi="Arial" w:cs="Arial"/>
          <w:b/>
          <w:sz w:val="20"/>
          <w:szCs w:val="20"/>
        </w:rPr>
        <w:t xml:space="preserve"> reais)</w:t>
      </w:r>
      <w:r w:rsidR="005A1878">
        <w:rPr>
          <w:rFonts w:ascii="Arial" w:eastAsia="Arial Unicode MS" w:hAnsi="Arial" w:cs="Arial"/>
          <w:b/>
          <w:sz w:val="20"/>
          <w:szCs w:val="20"/>
        </w:rPr>
        <w:t xml:space="preserve">, </w:t>
      </w:r>
      <w:r w:rsidR="007B6FA7" w:rsidRPr="00DE1F47">
        <w:rPr>
          <w:rFonts w:ascii="Arial" w:eastAsia="Arial Unicode MS" w:hAnsi="Arial" w:cs="Arial"/>
          <w:sz w:val="20"/>
          <w:szCs w:val="20"/>
        </w:rPr>
        <w:t>e os recursos estão consignados</w:t>
      </w:r>
      <w:r w:rsidR="002E578D">
        <w:rPr>
          <w:rFonts w:ascii="Arial" w:eastAsia="Arial Unicode MS" w:hAnsi="Arial" w:cs="Arial"/>
          <w:sz w:val="20"/>
          <w:szCs w:val="20"/>
        </w:rPr>
        <w:t xml:space="preserve">na Lei Orçamentária Anual –LOA </w:t>
      </w:r>
      <w:r w:rsidR="004F24A5">
        <w:rPr>
          <w:rFonts w:ascii="Arial" w:eastAsia="Arial Unicode MS" w:hAnsi="Arial" w:cs="Arial"/>
          <w:sz w:val="20"/>
          <w:szCs w:val="20"/>
        </w:rPr>
        <w:t xml:space="preserve"> de nº 15.399 de 12 de dezembro de 2019, </w:t>
      </w:r>
      <w:r w:rsidR="007B6FA7">
        <w:rPr>
          <w:rFonts w:ascii="Arial" w:eastAsia="Arial Unicode MS" w:hAnsi="Arial" w:cs="Arial"/>
          <w:sz w:val="20"/>
          <w:szCs w:val="20"/>
        </w:rPr>
        <w:t>à</w:t>
      </w:r>
      <w:r w:rsidR="007B6FA7" w:rsidRPr="00DE1F47">
        <w:rPr>
          <w:rFonts w:ascii="Arial" w:eastAsia="Arial Unicode MS" w:hAnsi="Arial" w:cs="Arial"/>
          <w:sz w:val="20"/>
          <w:szCs w:val="20"/>
        </w:rPr>
        <w:t xml:space="preserve"> conta da dotação orçamentária 1601</w:t>
      </w:r>
      <w:r w:rsidR="007B6FA7">
        <w:rPr>
          <w:rFonts w:ascii="Arial" w:eastAsia="Arial Unicode MS" w:hAnsi="Arial" w:cs="Arial"/>
          <w:sz w:val="20"/>
          <w:szCs w:val="20"/>
        </w:rPr>
        <w:t xml:space="preserve">- </w:t>
      </w:r>
      <w:r w:rsidR="007B6FA7" w:rsidRPr="00DE1F47">
        <w:rPr>
          <w:rFonts w:ascii="Arial" w:eastAsia="Arial Unicode MS" w:hAnsi="Arial" w:cs="Arial"/>
          <w:sz w:val="20"/>
          <w:szCs w:val="20"/>
        </w:rPr>
        <w:t xml:space="preserve"> Projeto </w:t>
      </w:r>
      <w:r w:rsidR="005A1878">
        <w:rPr>
          <w:rFonts w:ascii="Arial" w:eastAsia="Arial Unicode MS" w:hAnsi="Arial" w:cs="Arial"/>
          <w:sz w:val="20"/>
          <w:szCs w:val="20"/>
        </w:rPr>
        <w:t>6156</w:t>
      </w:r>
      <w:r w:rsidR="007B6FA7" w:rsidRPr="00DE1F47">
        <w:rPr>
          <w:rFonts w:ascii="Arial" w:eastAsia="Arial Unicode MS" w:hAnsi="Arial" w:cs="Arial"/>
          <w:sz w:val="20"/>
          <w:szCs w:val="20"/>
        </w:rPr>
        <w:t xml:space="preserve">, origem de recursos </w:t>
      </w:r>
      <w:r w:rsidR="005A1878">
        <w:rPr>
          <w:rFonts w:ascii="Arial" w:eastAsia="Arial Unicode MS" w:hAnsi="Arial" w:cs="Arial"/>
          <w:sz w:val="20"/>
          <w:szCs w:val="20"/>
        </w:rPr>
        <w:t>001</w:t>
      </w:r>
      <w:r w:rsidR="002F6D48">
        <w:rPr>
          <w:rFonts w:ascii="Arial" w:eastAsia="Arial Unicode MS" w:hAnsi="Arial" w:cs="Arial"/>
          <w:sz w:val="20"/>
          <w:szCs w:val="20"/>
        </w:rPr>
        <w:t xml:space="preserve"> e NAD 3.3 5</w:t>
      </w:r>
      <w:r w:rsidR="007B6FA7" w:rsidRPr="00DE1F47">
        <w:rPr>
          <w:rFonts w:ascii="Arial" w:eastAsia="Arial Unicode MS" w:hAnsi="Arial" w:cs="Arial"/>
          <w:sz w:val="20"/>
          <w:szCs w:val="20"/>
        </w:rPr>
        <w:t>0.39.394</w:t>
      </w:r>
      <w:r w:rsidR="00095ACF">
        <w:rPr>
          <w:rFonts w:ascii="Arial" w:eastAsia="Arial Unicode MS" w:hAnsi="Arial" w:cs="Arial"/>
          <w:sz w:val="20"/>
          <w:szCs w:val="20"/>
        </w:rPr>
        <w:t>7</w:t>
      </w:r>
      <w:r w:rsidR="002E578D">
        <w:rPr>
          <w:rFonts w:ascii="Arial" w:eastAsia="Arial Unicode MS" w:hAnsi="Arial" w:cs="Arial"/>
          <w:sz w:val="20"/>
          <w:szCs w:val="20"/>
        </w:rPr>
        <w:t>.</w:t>
      </w:r>
    </w:p>
    <w:p w:rsidR="007B6FA7" w:rsidRDefault="00A46C60" w:rsidP="007B6FA7">
      <w:pPr>
        <w:pStyle w:val="PargrafodaLista"/>
        <w:numPr>
          <w:ilvl w:val="1"/>
          <w:numId w:val="1"/>
        </w:numPr>
        <w:tabs>
          <w:tab w:val="left" w:pos="709"/>
        </w:tabs>
        <w:spacing w:after="120" w:line="360" w:lineRule="auto"/>
        <w:jc w:val="both"/>
        <w:rPr>
          <w:rFonts w:ascii="Arial" w:eastAsia="Arial Unicode MS" w:hAnsi="Arial" w:cs="Arial"/>
          <w:sz w:val="20"/>
          <w:szCs w:val="20"/>
        </w:rPr>
      </w:pPr>
      <w:r>
        <w:rPr>
          <w:rFonts w:ascii="Arial" w:eastAsia="Arial Unicode MS" w:hAnsi="Arial" w:cs="Arial"/>
          <w:sz w:val="20"/>
          <w:szCs w:val="20"/>
        </w:rPr>
        <w:t xml:space="preserve">- </w:t>
      </w:r>
      <w:r w:rsidR="007B6FA7">
        <w:rPr>
          <w:rFonts w:ascii="Arial" w:eastAsia="Arial Unicode MS" w:hAnsi="Arial" w:cs="Arial"/>
          <w:sz w:val="20"/>
          <w:szCs w:val="20"/>
        </w:rPr>
        <w:t>O Termo de Colaboração terá vigência de 12 (meses), a partir da publicação de seu extrato no Diário Oficial do Estado, podendo ser prorrogado, mediante Termo Aditivo, nos termos disposto no Decreto Estadual nº 53.175, de 25 de agosto de 2016.</w:t>
      </w:r>
    </w:p>
    <w:p w:rsidR="007B6FA7" w:rsidRDefault="00A46C60" w:rsidP="007B6FA7">
      <w:pPr>
        <w:pStyle w:val="PargrafodaLista"/>
        <w:numPr>
          <w:ilvl w:val="1"/>
          <w:numId w:val="1"/>
        </w:numPr>
        <w:tabs>
          <w:tab w:val="left" w:pos="709"/>
        </w:tabs>
        <w:spacing w:after="120" w:line="360" w:lineRule="auto"/>
        <w:jc w:val="both"/>
        <w:rPr>
          <w:rFonts w:ascii="Arial" w:eastAsia="Arial Unicode MS" w:hAnsi="Arial" w:cs="Arial"/>
          <w:sz w:val="20"/>
          <w:szCs w:val="20"/>
        </w:rPr>
      </w:pPr>
      <w:r>
        <w:rPr>
          <w:rFonts w:ascii="Arial" w:eastAsia="Arial Unicode MS" w:hAnsi="Arial" w:cs="Arial"/>
          <w:sz w:val="20"/>
          <w:szCs w:val="20"/>
        </w:rPr>
        <w:t xml:space="preserve">- </w:t>
      </w:r>
      <w:r w:rsidR="00C655B4">
        <w:rPr>
          <w:rFonts w:ascii="Arial" w:eastAsia="Arial Unicode MS" w:hAnsi="Arial" w:cs="Arial"/>
          <w:sz w:val="20"/>
          <w:szCs w:val="20"/>
        </w:rPr>
        <w:t>São partes i</w:t>
      </w:r>
      <w:r w:rsidR="007B6FA7">
        <w:rPr>
          <w:rFonts w:ascii="Arial" w:eastAsia="Arial Unicode MS" w:hAnsi="Arial" w:cs="Arial"/>
          <w:sz w:val="20"/>
          <w:szCs w:val="20"/>
        </w:rPr>
        <w:t>ntegrantes do presente Edital:</w:t>
      </w:r>
    </w:p>
    <w:p w:rsidR="00EE0DD7" w:rsidRPr="00EE0DD7" w:rsidRDefault="00EE0DD7" w:rsidP="00EE0DD7">
      <w:pPr>
        <w:pStyle w:val="PargrafodaLista"/>
        <w:tabs>
          <w:tab w:val="left" w:pos="709"/>
        </w:tabs>
        <w:spacing w:after="120" w:line="360" w:lineRule="auto"/>
        <w:ind w:left="420"/>
        <w:jc w:val="both"/>
        <w:rPr>
          <w:rFonts w:ascii="Arial" w:eastAsia="Arial Unicode MS" w:hAnsi="Arial" w:cs="Arial"/>
          <w:sz w:val="20"/>
          <w:szCs w:val="20"/>
        </w:rPr>
      </w:pPr>
      <w:r w:rsidRPr="00EE0DD7">
        <w:rPr>
          <w:rFonts w:ascii="Arial" w:eastAsia="Arial Unicode MS" w:hAnsi="Arial" w:cs="Arial"/>
          <w:sz w:val="20"/>
          <w:szCs w:val="20"/>
        </w:rPr>
        <w:t>1.4.1.</w:t>
      </w:r>
      <w:r w:rsidR="00C655B4">
        <w:rPr>
          <w:rFonts w:ascii="Arial" w:eastAsia="Arial Unicode MS" w:hAnsi="Arial" w:cs="Arial"/>
          <w:sz w:val="20"/>
          <w:szCs w:val="20"/>
        </w:rPr>
        <w:t>Termo de Referência do chamamento Público</w:t>
      </w:r>
      <w:r w:rsidRPr="00EE0DD7">
        <w:rPr>
          <w:rFonts w:ascii="Arial" w:eastAsia="Arial Unicode MS" w:hAnsi="Arial" w:cs="Arial"/>
          <w:sz w:val="20"/>
          <w:szCs w:val="20"/>
        </w:rPr>
        <w:t xml:space="preserve"> (ANEXO I);</w:t>
      </w:r>
    </w:p>
    <w:p w:rsidR="00EE0DD7" w:rsidRPr="00EE0DD7" w:rsidRDefault="00C655B4" w:rsidP="00EE0DD7">
      <w:pPr>
        <w:pStyle w:val="PargrafodaLista"/>
        <w:tabs>
          <w:tab w:val="left" w:pos="709"/>
        </w:tabs>
        <w:spacing w:after="120" w:line="360" w:lineRule="auto"/>
        <w:ind w:left="420"/>
        <w:jc w:val="both"/>
        <w:rPr>
          <w:rFonts w:ascii="Arial" w:eastAsia="Arial Unicode MS" w:hAnsi="Arial" w:cs="Arial"/>
          <w:sz w:val="20"/>
          <w:szCs w:val="20"/>
        </w:rPr>
      </w:pPr>
      <w:r>
        <w:rPr>
          <w:rFonts w:ascii="Arial" w:eastAsia="Arial Unicode MS" w:hAnsi="Arial" w:cs="Arial"/>
          <w:sz w:val="20"/>
          <w:szCs w:val="20"/>
        </w:rPr>
        <w:t xml:space="preserve">1.4.2 Modelo do Plano de Trabalhoe informações básicas </w:t>
      </w:r>
      <w:r w:rsidR="00EE0DD7" w:rsidRPr="00EE0DD7">
        <w:rPr>
          <w:rFonts w:ascii="Arial" w:eastAsia="Arial Unicode MS" w:hAnsi="Arial" w:cs="Arial"/>
          <w:sz w:val="20"/>
          <w:szCs w:val="20"/>
        </w:rPr>
        <w:t>(ANEXO II);</w:t>
      </w:r>
    </w:p>
    <w:p w:rsidR="00EE0DD7" w:rsidRDefault="00C655B4" w:rsidP="00EE0DD7">
      <w:pPr>
        <w:pStyle w:val="PargrafodaLista"/>
        <w:tabs>
          <w:tab w:val="left" w:pos="709"/>
        </w:tabs>
        <w:spacing w:after="120" w:line="360" w:lineRule="auto"/>
        <w:ind w:left="420"/>
        <w:jc w:val="both"/>
        <w:rPr>
          <w:rFonts w:ascii="Arial" w:eastAsia="Arial Unicode MS" w:hAnsi="Arial" w:cs="Arial"/>
          <w:sz w:val="20"/>
          <w:szCs w:val="20"/>
        </w:rPr>
      </w:pPr>
      <w:r>
        <w:rPr>
          <w:rFonts w:ascii="Arial" w:eastAsia="Arial Unicode MS" w:hAnsi="Arial" w:cs="Arial"/>
          <w:sz w:val="20"/>
          <w:szCs w:val="20"/>
        </w:rPr>
        <w:t xml:space="preserve">1.4.3 Modelo do Termo de Colaboração </w:t>
      </w:r>
      <w:r w:rsidR="00EE0DD7" w:rsidRPr="00EE0DD7">
        <w:rPr>
          <w:rFonts w:ascii="Arial" w:eastAsia="Arial Unicode MS" w:hAnsi="Arial" w:cs="Arial"/>
          <w:sz w:val="20"/>
          <w:szCs w:val="20"/>
        </w:rPr>
        <w:t>(ANEXO III).</w:t>
      </w:r>
    </w:p>
    <w:p w:rsidR="002E578D" w:rsidRDefault="002E578D" w:rsidP="00EE0DD7">
      <w:pPr>
        <w:pStyle w:val="PargrafodaLista"/>
        <w:tabs>
          <w:tab w:val="left" w:pos="709"/>
        </w:tabs>
        <w:spacing w:after="120" w:line="360" w:lineRule="auto"/>
        <w:ind w:left="420"/>
        <w:jc w:val="both"/>
        <w:rPr>
          <w:rFonts w:ascii="Arial" w:eastAsia="Arial Unicode MS" w:hAnsi="Arial" w:cs="Arial"/>
          <w:sz w:val="20"/>
          <w:szCs w:val="20"/>
        </w:rPr>
      </w:pPr>
      <w:r>
        <w:rPr>
          <w:rFonts w:ascii="Arial" w:eastAsia="Arial Unicode MS" w:hAnsi="Arial" w:cs="Arial"/>
          <w:sz w:val="20"/>
          <w:szCs w:val="20"/>
        </w:rPr>
        <w:t>1.4.4Modelo</w:t>
      </w:r>
      <w:r w:rsidR="00C25362">
        <w:rPr>
          <w:rFonts w:ascii="Arial" w:eastAsia="Arial Unicode MS" w:hAnsi="Arial" w:cs="Arial"/>
          <w:sz w:val="20"/>
          <w:szCs w:val="20"/>
        </w:rPr>
        <w:t xml:space="preserve"> d</w:t>
      </w:r>
      <w:r w:rsidR="00C655B4">
        <w:rPr>
          <w:rFonts w:ascii="Arial" w:eastAsia="Arial Unicode MS" w:hAnsi="Arial" w:cs="Arial"/>
          <w:sz w:val="20"/>
          <w:szCs w:val="20"/>
        </w:rPr>
        <w:t>e declarações Prevista no Edital</w:t>
      </w:r>
      <w:r w:rsidR="00C25362">
        <w:rPr>
          <w:rFonts w:ascii="Arial" w:eastAsia="Arial Unicode MS" w:hAnsi="Arial" w:cs="Arial"/>
          <w:sz w:val="20"/>
          <w:szCs w:val="20"/>
        </w:rPr>
        <w:t xml:space="preserve"> (ANEXO IV).</w:t>
      </w:r>
    </w:p>
    <w:p w:rsidR="00C25362" w:rsidRDefault="00C25362" w:rsidP="00EE0DD7">
      <w:pPr>
        <w:pStyle w:val="PargrafodaLista"/>
        <w:tabs>
          <w:tab w:val="left" w:pos="709"/>
        </w:tabs>
        <w:spacing w:after="120" w:line="360" w:lineRule="auto"/>
        <w:ind w:left="420"/>
        <w:jc w:val="both"/>
        <w:rPr>
          <w:rFonts w:ascii="Arial" w:eastAsia="Arial Unicode MS" w:hAnsi="Arial" w:cs="Arial"/>
          <w:sz w:val="20"/>
          <w:szCs w:val="20"/>
        </w:rPr>
      </w:pPr>
      <w:r>
        <w:rPr>
          <w:rFonts w:ascii="Arial" w:eastAsia="Arial Unicode MS" w:hAnsi="Arial" w:cs="Arial"/>
          <w:sz w:val="20"/>
          <w:szCs w:val="20"/>
        </w:rPr>
        <w:t>1</w:t>
      </w:r>
      <w:r w:rsidR="00DD6521">
        <w:rPr>
          <w:rFonts w:ascii="Arial" w:eastAsia="Arial Unicode MS" w:hAnsi="Arial" w:cs="Arial"/>
          <w:sz w:val="20"/>
          <w:szCs w:val="20"/>
        </w:rPr>
        <w:t>.4.5 Manual de Critérios de Seleção</w:t>
      </w:r>
      <w:r>
        <w:rPr>
          <w:rFonts w:ascii="Arial" w:eastAsia="Arial Unicode MS" w:hAnsi="Arial" w:cs="Arial"/>
          <w:sz w:val="20"/>
          <w:szCs w:val="20"/>
        </w:rPr>
        <w:t xml:space="preserve"> (ANEXO V).</w:t>
      </w:r>
    </w:p>
    <w:p w:rsidR="00C25362" w:rsidRPr="00EE0DD7" w:rsidRDefault="00DD6521" w:rsidP="00EE0DD7">
      <w:pPr>
        <w:pStyle w:val="PargrafodaLista"/>
        <w:tabs>
          <w:tab w:val="left" w:pos="709"/>
        </w:tabs>
        <w:spacing w:after="120" w:line="360" w:lineRule="auto"/>
        <w:ind w:left="420"/>
        <w:jc w:val="both"/>
        <w:rPr>
          <w:rFonts w:ascii="Arial" w:eastAsia="Arial Unicode MS" w:hAnsi="Arial" w:cs="Arial"/>
          <w:sz w:val="20"/>
          <w:szCs w:val="20"/>
        </w:rPr>
      </w:pPr>
      <w:r>
        <w:rPr>
          <w:rFonts w:ascii="Arial" w:eastAsia="Arial Unicode MS" w:hAnsi="Arial" w:cs="Arial"/>
          <w:sz w:val="20"/>
          <w:szCs w:val="20"/>
        </w:rPr>
        <w:t>1.4.6 Modelo de</w:t>
      </w:r>
      <w:r w:rsidR="00C655B4">
        <w:rPr>
          <w:rFonts w:ascii="Arial" w:eastAsia="Arial Unicode MS" w:hAnsi="Arial" w:cs="Arial"/>
          <w:sz w:val="20"/>
          <w:szCs w:val="20"/>
        </w:rPr>
        <w:t xml:space="preserve"> Envio das propostas</w:t>
      </w:r>
      <w:r>
        <w:rPr>
          <w:rFonts w:ascii="Arial" w:eastAsia="Arial Unicode MS" w:hAnsi="Arial" w:cs="Arial"/>
          <w:sz w:val="20"/>
          <w:szCs w:val="20"/>
        </w:rPr>
        <w:t xml:space="preserve"> através do Portal de Convênios </w:t>
      </w:r>
      <w:r w:rsidR="00C25362">
        <w:rPr>
          <w:rFonts w:ascii="Arial" w:eastAsia="Arial Unicode MS" w:hAnsi="Arial" w:cs="Arial"/>
          <w:sz w:val="20"/>
          <w:szCs w:val="20"/>
        </w:rPr>
        <w:t xml:space="preserve">(ANEXO VI). </w:t>
      </w:r>
    </w:p>
    <w:p w:rsidR="007B6FA7" w:rsidRPr="00DE1F47" w:rsidRDefault="007B6FA7" w:rsidP="007B6FA7">
      <w:pPr>
        <w:tabs>
          <w:tab w:val="left" w:pos="709"/>
        </w:tabs>
        <w:spacing w:after="120" w:line="360" w:lineRule="auto"/>
        <w:jc w:val="both"/>
        <w:rPr>
          <w:rFonts w:ascii="Arial" w:eastAsia="Arial Unicode MS" w:hAnsi="Arial" w:cs="Arial"/>
          <w:sz w:val="20"/>
          <w:szCs w:val="20"/>
        </w:rPr>
      </w:pPr>
    </w:p>
    <w:p w:rsidR="007B6FA7" w:rsidRPr="00814D4A" w:rsidRDefault="007B6FA7" w:rsidP="007B6FA7">
      <w:pPr>
        <w:spacing w:after="120" w:line="360" w:lineRule="auto"/>
        <w:jc w:val="both"/>
        <w:rPr>
          <w:rFonts w:ascii="Arial" w:eastAsia="Arial Unicode MS" w:hAnsi="Arial" w:cs="Arial"/>
          <w:b/>
          <w:sz w:val="20"/>
          <w:szCs w:val="20"/>
        </w:rPr>
      </w:pPr>
      <w:r w:rsidRPr="00814D4A">
        <w:rPr>
          <w:rFonts w:ascii="Arial" w:eastAsia="Arial Unicode MS" w:hAnsi="Arial" w:cs="Arial"/>
          <w:b/>
          <w:sz w:val="20"/>
          <w:szCs w:val="20"/>
        </w:rPr>
        <w:t>2.</w:t>
      </w:r>
      <w:r w:rsidR="00053D09">
        <w:rPr>
          <w:rFonts w:ascii="Arial" w:eastAsia="Arial Unicode MS" w:hAnsi="Arial" w:cs="Arial"/>
          <w:b/>
          <w:sz w:val="20"/>
          <w:szCs w:val="20"/>
        </w:rPr>
        <w:t xml:space="preserve"> - </w:t>
      </w:r>
      <w:r w:rsidRPr="00814D4A">
        <w:rPr>
          <w:rFonts w:ascii="Arial" w:eastAsia="Arial Unicode MS" w:hAnsi="Arial" w:cs="Arial"/>
          <w:b/>
          <w:sz w:val="20"/>
          <w:szCs w:val="20"/>
        </w:rPr>
        <w:t xml:space="preserve"> DOS REQUISITOS PARA PARTICIPAÇÃO</w:t>
      </w:r>
    </w:p>
    <w:p w:rsidR="007B6FA7" w:rsidRPr="00814D4A" w:rsidRDefault="007B6FA7" w:rsidP="007B6FA7">
      <w:pPr>
        <w:spacing w:after="120" w:line="360" w:lineRule="auto"/>
        <w:jc w:val="both"/>
        <w:rPr>
          <w:rFonts w:ascii="Arial" w:eastAsia="Arial Unicode MS" w:hAnsi="Arial" w:cs="Arial"/>
          <w:sz w:val="20"/>
          <w:szCs w:val="20"/>
        </w:rPr>
      </w:pPr>
      <w:r w:rsidRPr="00814D4A">
        <w:rPr>
          <w:rFonts w:ascii="Arial" w:eastAsia="Arial Unicode MS" w:hAnsi="Arial" w:cs="Arial"/>
          <w:sz w:val="20"/>
          <w:szCs w:val="20"/>
        </w:rPr>
        <w:t>2.1</w:t>
      </w:r>
      <w:r w:rsidR="00053D09">
        <w:rPr>
          <w:rFonts w:ascii="Arial" w:eastAsia="Arial Unicode MS" w:hAnsi="Arial" w:cs="Arial"/>
          <w:sz w:val="20"/>
          <w:szCs w:val="20"/>
        </w:rPr>
        <w:t xml:space="preserve"> - </w:t>
      </w:r>
      <w:r w:rsidRPr="00814D4A">
        <w:rPr>
          <w:rFonts w:ascii="Arial" w:eastAsia="Arial Unicode MS" w:hAnsi="Arial" w:cs="Arial"/>
          <w:sz w:val="20"/>
          <w:szCs w:val="20"/>
        </w:rPr>
        <w:t xml:space="preserve"> A INSTITUIÇÃO DE ENSINO SUPERIOR</w:t>
      </w:r>
      <w:r>
        <w:rPr>
          <w:rFonts w:ascii="Arial" w:eastAsia="Arial Unicode MS" w:hAnsi="Arial" w:cs="Arial"/>
          <w:sz w:val="20"/>
          <w:szCs w:val="20"/>
        </w:rPr>
        <w:t xml:space="preserve"> (PARCEIRA)</w:t>
      </w:r>
      <w:r w:rsidRPr="00814D4A">
        <w:rPr>
          <w:rFonts w:ascii="Arial" w:eastAsia="Arial Unicode MS" w:hAnsi="Arial" w:cs="Arial"/>
          <w:sz w:val="20"/>
          <w:szCs w:val="20"/>
        </w:rPr>
        <w:t xml:space="preserve"> que preencher os re</w:t>
      </w:r>
      <w:r w:rsidR="000C534B">
        <w:rPr>
          <w:rFonts w:ascii="Arial" w:eastAsia="Arial Unicode MS" w:hAnsi="Arial" w:cs="Arial"/>
          <w:sz w:val="20"/>
          <w:szCs w:val="20"/>
        </w:rPr>
        <w:t>quisitos do inciso II do artigo 3</w:t>
      </w:r>
      <w:r w:rsidRPr="00814D4A">
        <w:rPr>
          <w:rFonts w:ascii="Arial" w:eastAsia="Arial Unicode MS" w:hAnsi="Arial" w:cs="Arial"/>
          <w:sz w:val="20"/>
          <w:szCs w:val="20"/>
        </w:rPr>
        <w:t xml:space="preserve">º, e dos artigos 30 e 31 do Decreto Estadual nº 53.175/2016, </w:t>
      </w:r>
      <w:r w:rsidRPr="00C20A19">
        <w:rPr>
          <w:rFonts w:ascii="Arial" w:eastAsia="Arial Unicode MS" w:hAnsi="Arial" w:cs="Arial"/>
          <w:sz w:val="20"/>
          <w:szCs w:val="20"/>
        </w:rPr>
        <w:t>poderá participar deste processo de seleção, observados os princípios da isonomia, legalidade, impessoalidade,</w:t>
      </w:r>
      <w:r w:rsidRPr="00814D4A">
        <w:rPr>
          <w:rFonts w:ascii="Arial" w:eastAsia="Arial Unicode MS" w:hAnsi="Arial" w:cs="Arial"/>
          <w:sz w:val="20"/>
          <w:szCs w:val="20"/>
        </w:rPr>
        <w:t xml:space="preserve"> moralidade, igualdade, publicidade, probidade administrativ</w:t>
      </w:r>
      <w:r>
        <w:rPr>
          <w:rFonts w:ascii="Arial" w:eastAsia="Arial Unicode MS" w:hAnsi="Arial" w:cs="Arial"/>
          <w:sz w:val="20"/>
          <w:szCs w:val="20"/>
        </w:rPr>
        <w:t xml:space="preserve">a  </w:t>
      </w:r>
      <w:r w:rsidRPr="00814D4A">
        <w:rPr>
          <w:rFonts w:ascii="Arial" w:eastAsia="Arial Unicode MS" w:hAnsi="Arial" w:cs="Arial"/>
          <w:sz w:val="20"/>
          <w:szCs w:val="20"/>
        </w:rPr>
        <w:t xml:space="preserve"> e julgamento objetivo.</w:t>
      </w:r>
    </w:p>
    <w:p w:rsidR="007B6FA7" w:rsidRPr="00814D4A" w:rsidRDefault="007B6FA7" w:rsidP="007B6FA7">
      <w:pPr>
        <w:spacing w:after="120" w:line="360" w:lineRule="auto"/>
        <w:jc w:val="both"/>
        <w:rPr>
          <w:rFonts w:ascii="Arial" w:eastAsia="Arial Unicode MS" w:hAnsi="Arial" w:cs="Arial"/>
          <w:sz w:val="20"/>
          <w:szCs w:val="20"/>
        </w:rPr>
      </w:pPr>
      <w:r w:rsidRPr="00814D4A">
        <w:rPr>
          <w:rFonts w:ascii="Arial" w:eastAsia="Arial Unicode MS" w:hAnsi="Arial" w:cs="Arial"/>
          <w:sz w:val="20"/>
          <w:szCs w:val="20"/>
        </w:rPr>
        <w:t>2.2</w:t>
      </w:r>
      <w:r w:rsidR="00053D09">
        <w:rPr>
          <w:rFonts w:ascii="Arial" w:eastAsia="Arial Unicode MS" w:hAnsi="Arial" w:cs="Arial"/>
          <w:sz w:val="20"/>
          <w:szCs w:val="20"/>
        </w:rPr>
        <w:t xml:space="preserve"> - </w:t>
      </w:r>
      <w:r w:rsidRPr="00814D4A">
        <w:rPr>
          <w:rFonts w:ascii="Arial" w:eastAsia="Arial Unicode MS" w:hAnsi="Arial" w:cs="Arial"/>
          <w:sz w:val="20"/>
          <w:szCs w:val="20"/>
        </w:rPr>
        <w:t xml:space="preserve"> Será excluída a Instituição de Ensino Superior</w:t>
      </w:r>
      <w:r>
        <w:rPr>
          <w:rFonts w:ascii="Arial" w:eastAsia="Arial Unicode MS" w:hAnsi="Arial" w:cs="Arial"/>
          <w:sz w:val="20"/>
          <w:szCs w:val="20"/>
        </w:rPr>
        <w:t xml:space="preserve"> (PARCEIRA)</w:t>
      </w:r>
      <w:r w:rsidRPr="00814D4A">
        <w:rPr>
          <w:rFonts w:ascii="Arial" w:eastAsia="Arial Unicode MS" w:hAnsi="Arial" w:cs="Arial"/>
          <w:sz w:val="20"/>
          <w:szCs w:val="20"/>
        </w:rPr>
        <w:t xml:space="preserve"> que incorrer em uma das vedações previstas no art. 42 do Decreto Estadual n° 53.175/2016.</w:t>
      </w:r>
    </w:p>
    <w:p w:rsidR="007B6FA7" w:rsidRPr="00814D4A" w:rsidRDefault="007B6FA7" w:rsidP="007B6FA7">
      <w:pPr>
        <w:spacing w:after="120" w:line="360" w:lineRule="auto"/>
        <w:jc w:val="both"/>
        <w:rPr>
          <w:rFonts w:ascii="Arial" w:eastAsia="Arial Unicode MS" w:hAnsi="Arial" w:cs="Arial"/>
          <w:sz w:val="20"/>
          <w:szCs w:val="20"/>
        </w:rPr>
      </w:pPr>
      <w:r w:rsidRPr="00814D4A">
        <w:rPr>
          <w:rFonts w:ascii="Arial" w:eastAsia="Arial Unicode MS" w:hAnsi="Arial" w:cs="Arial"/>
          <w:sz w:val="20"/>
          <w:szCs w:val="20"/>
        </w:rPr>
        <w:t>2.3</w:t>
      </w:r>
      <w:r w:rsidR="00053D09">
        <w:rPr>
          <w:rFonts w:ascii="Arial" w:eastAsia="Arial Unicode MS" w:hAnsi="Arial" w:cs="Arial"/>
          <w:sz w:val="20"/>
          <w:szCs w:val="20"/>
        </w:rPr>
        <w:t xml:space="preserve"> - </w:t>
      </w:r>
      <w:r w:rsidRPr="00814D4A">
        <w:rPr>
          <w:rFonts w:ascii="Arial" w:eastAsia="Arial Unicode MS" w:hAnsi="Arial" w:cs="Arial"/>
          <w:sz w:val="20"/>
          <w:szCs w:val="20"/>
        </w:rPr>
        <w:t xml:space="preserve"> A atuação em rede entre as Instituição de Ensino Superior</w:t>
      </w:r>
      <w:r>
        <w:rPr>
          <w:rFonts w:ascii="Arial" w:eastAsia="Arial Unicode MS" w:hAnsi="Arial" w:cs="Arial"/>
          <w:sz w:val="20"/>
          <w:szCs w:val="20"/>
        </w:rPr>
        <w:t>(PARCEIRA)</w:t>
      </w:r>
      <w:r w:rsidRPr="00814D4A">
        <w:rPr>
          <w:rFonts w:ascii="Arial" w:eastAsia="Arial Unicode MS" w:hAnsi="Arial" w:cs="Arial"/>
          <w:sz w:val="20"/>
          <w:szCs w:val="20"/>
        </w:rPr>
        <w:t xml:space="preserve"> para cumprimento do projeto de execução estabelecido neste Edital será permitida, observada a forma legalmente prevista, devendo constar expressamente da proposta. </w:t>
      </w:r>
    </w:p>
    <w:p w:rsidR="007B6FA7" w:rsidRDefault="007B6FA7" w:rsidP="007B6FA7">
      <w:pPr>
        <w:spacing w:after="120" w:line="360" w:lineRule="auto"/>
        <w:jc w:val="both"/>
        <w:rPr>
          <w:rFonts w:ascii="Arial" w:eastAsia="Arial Unicode MS" w:hAnsi="Arial" w:cs="Arial"/>
          <w:sz w:val="20"/>
          <w:szCs w:val="20"/>
        </w:rPr>
      </w:pPr>
      <w:r w:rsidRPr="00814D4A">
        <w:rPr>
          <w:rFonts w:ascii="Arial" w:eastAsia="Arial Unicode MS" w:hAnsi="Arial" w:cs="Arial"/>
          <w:sz w:val="20"/>
          <w:szCs w:val="20"/>
        </w:rPr>
        <w:t xml:space="preserve">2.4 </w:t>
      </w:r>
      <w:r w:rsidR="0090609F">
        <w:rPr>
          <w:rFonts w:ascii="Arial" w:eastAsia="Arial Unicode MS" w:hAnsi="Arial" w:cs="Arial"/>
          <w:sz w:val="20"/>
          <w:szCs w:val="20"/>
        </w:rPr>
        <w:t xml:space="preserve"> -</w:t>
      </w:r>
      <w:r w:rsidRPr="00814D4A">
        <w:rPr>
          <w:rFonts w:ascii="Arial" w:eastAsia="Arial Unicode MS" w:hAnsi="Arial" w:cs="Arial"/>
          <w:sz w:val="20"/>
          <w:szCs w:val="20"/>
        </w:rPr>
        <w:t>A Instituição de Ensino Superior</w:t>
      </w:r>
      <w:r>
        <w:rPr>
          <w:rFonts w:ascii="Arial" w:eastAsia="Arial Unicode MS" w:hAnsi="Arial" w:cs="Arial"/>
          <w:sz w:val="20"/>
          <w:szCs w:val="20"/>
        </w:rPr>
        <w:t xml:space="preserve"> (PARCEIRA)</w:t>
      </w:r>
      <w:r w:rsidRPr="00814D4A">
        <w:rPr>
          <w:rFonts w:ascii="Arial" w:eastAsia="Arial Unicode MS" w:hAnsi="Arial" w:cs="Arial"/>
          <w:sz w:val="20"/>
          <w:szCs w:val="20"/>
        </w:rPr>
        <w:t xml:space="preserve"> que participar deste processo estará aceitando todas as condições.</w:t>
      </w:r>
    </w:p>
    <w:p w:rsidR="0026724D" w:rsidRPr="00814D4A" w:rsidRDefault="0026724D" w:rsidP="007B6FA7">
      <w:pPr>
        <w:spacing w:after="120" w:line="360" w:lineRule="auto"/>
        <w:jc w:val="both"/>
        <w:rPr>
          <w:rFonts w:ascii="Arial" w:eastAsia="Arial Unicode MS" w:hAnsi="Arial" w:cs="Arial"/>
          <w:sz w:val="20"/>
          <w:szCs w:val="20"/>
        </w:rPr>
      </w:pPr>
      <w:r>
        <w:rPr>
          <w:rFonts w:ascii="Arial" w:eastAsia="Arial Unicode MS" w:hAnsi="Arial" w:cs="Arial"/>
          <w:sz w:val="20"/>
          <w:szCs w:val="20"/>
        </w:rPr>
        <w:t>3.5</w:t>
      </w:r>
      <w:r w:rsidR="0090609F">
        <w:rPr>
          <w:rFonts w:ascii="Arial" w:eastAsia="Arial Unicode MS" w:hAnsi="Arial" w:cs="Arial"/>
          <w:sz w:val="20"/>
          <w:szCs w:val="20"/>
        </w:rPr>
        <w:t xml:space="preserve"> - </w:t>
      </w:r>
      <w:r>
        <w:rPr>
          <w:rFonts w:ascii="Arial" w:eastAsia="Arial Unicode MS" w:hAnsi="Arial" w:cs="Arial"/>
          <w:sz w:val="20"/>
          <w:szCs w:val="20"/>
        </w:rPr>
        <w:t xml:space="preserve"> Mobilidade para pessoas com deficiência.</w:t>
      </w:r>
    </w:p>
    <w:p w:rsidR="007B6FA7" w:rsidRPr="00A51184" w:rsidRDefault="007B6FA7" w:rsidP="007B6FA7">
      <w:pPr>
        <w:pStyle w:val="PargrafodaLista"/>
        <w:spacing w:after="120" w:line="360" w:lineRule="auto"/>
        <w:ind w:left="1560"/>
        <w:jc w:val="both"/>
        <w:rPr>
          <w:rFonts w:ascii="Arial" w:eastAsia="Arial Unicode MS" w:hAnsi="Arial" w:cs="Arial"/>
          <w:sz w:val="10"/>
          <w:szCs w:val="10"/>
        </w:rPr>
      </w:pPr>
    </w:p>
    <w:p w:rsidR="007B6FA7" w:rsidRPr="00B87DC4" w:rsidRDefault="007B6FA7" w:rsidP="007B6FA7">
      <w:pPr>
        <w:spacing w:after="120" w:line="360" w:lineRule="auto"/>
        <w:jc w:val="both"/>
        <w:rPr>
          <w:b/>
        </w:rPr>
      </w:pPr>
      <w:r w:rsidRPr="00B87DC4">
        <w:rPr>
          <w:b/>
        </w:rPr>
        <w:t>3.</w:t>
      </w:r>
      <w:r w:rsidR="00053D09">
        <w:rPr>
          <w:b/>
        </w:rPr>
        <w:t xml:space="preserve"> - </w:t>
      </w:r>
      <w:r w:rsidRPr="00B87DC4">
        <w:rPr>
          <w:b/>
        </w:rPr>
        <w:t xml:space="preserve"> DA INSCRIÇÃO PARA O PROCESSO DE SELEÇÃO       </w:t>
      </w:r>
    </w:p>
    <w:p w:rsidR="007B6FA7" w:rsidRDefault="007B6FA7" w:rsidP="007B6FA7">
      <w:pPr>
        <w:spacing w:after="120" w:line="360" w:lineRule="auto"/>
        <w:jc w:val="both"/>
      </w:pPr>
      <w:r>
        <w:lastRenderedPageBreak/>
        <w:t>3.1</w:t>
      </w:r>
      <w:r w:rsidR="0090609F">
        <w:t xml:space="preserve"> - </w:t>
      </w:r>
      <w:r>
        <w:t xml:space="preserve"> As inscrições serão efetuadas, no prazo de 30 (trinta) dias, contado a partir da publicação do extrato deste Edital no DOE.</w:t>
      </w:r>
    </w:p>
    <w:p w:rsidR="007B6FA7" w:rsidRDefault="007B6FA7" w:rsidP="007B6FA7">
      <w:pPr>
        <w:spacing w:after="120" w:line="360" w:lineRule="auto"/>
        <w:jc w:val="both"/>
      </w:pPr>
      <w:r>
        <w:t>3.2</w:t>
      </w:r>
      <w:r w:rsidR="0090609F">
        <w:t>-</w:t>
      </w:r>
      <w:r>
        <w:t xml:space="preserve"> A Instituição de Ensino Superior(PARCEIRA), interessada realizará sua inscrição, devendo encaminhar de modo presencial, das 8,30 horas ás 18,00 horas, ou mediante correspondência, por meio SEDEX, os documentos de que trata o item 4, consubstanciados em dois envelopes, contendo o Envelope 1 a Proposta Técnica e o Envelope 2 a Documentação.</w:t>
      </w:r>
    </w:p>
    <w:p w:rsidR="007B6FA7" w:rsidRDefault="007B6FA7" w:rsidP="007B6FA7">
      <w:pPr>
        <w:spacing w:after="120" w:line="360" w:lineRule="auto"/>
        <w:jc w:val="both"/>
      </w:pPr>
      <w:r>
        <w:t xml:space="preserve">3.3 </w:t>
      </w:r>
      <w:r w:rsidR="00A029A2">
        <w:t xml:space="preserve"> -</w:t>
      </w:r>
      <w:r>
        <w:t>Os envelopes contendo os documentos deverão registrar em sua face externa o endereço de destinação (S</w:t>
      </w:r>
      <w:r w:rsidR="00E33546">
        <w:t>EDE</w:t>
      </w:r>
      <w:r>
        <w:t>T</w:t>
      </w:r>
      <w:r w:rsidR="00E33546">
        <w:t>UR</w:t>
      </w:r>
      <w:r>
        <w:t xml:space="preserve">), a identificação do chamamento público, o objeto da parceria, se Envelope 1 –Proposta Técnica ou Envelope 2 –Documentação, e o nome da Instituição de Ensino Superior (PARCEIRA).  </w:t>
      </w:r>
    </w:p>
    <w:p w:rsidR="007B6FA7" w:rsidRDefault="007B6FA7" w:rsidP="007B6FA7">
      <w:pPr>
        <w:spacing w:after="120" w:line="360" w:lineRule="auto"/>
        <w:jc w:val="both"/>
      </w:pPr>
      <w:r>
        <w:t xml:space="preserve">3.4 </w:t>
      </w:r>
      <w:r w:rsidR="00AC2C5D">
        <w:t xml:space="preserve"> -</w:t>
      </w:r>
      <w:r>
        <w:t>Não serão aceitos envelopes decorrido o prazo de que trata o item 3.1, mas para os enviados pela via postal prevalece a data constante no comprovante emitido pelos correios.</w:t>
      </w:r>
    </w:p>
    <w:p w:rsidR="007B6FA7" w:rsidRDefault="007B6FA7" w:rsidP="007B6FA7">
      <w:pPr>
        <w:spacing w:after="120" w:line="360" w:lineRule="auto"/>
        <w:jc w:val="both"/>
      </w:pPr>
      <w:r>
        <w:t xml:space="preserve">3.5 </w:t>
      </w:r>
      <w:r w:rsidR="00AC2C5D">
        <w:t xml:space="preserve"> -</w:t>
      </w:r>
      <w:r>
        <w:t>Após o protocolo dos envelopes fica vedada qualquer alteração ou acréscimo de documento.</w:t>
      </w:r>
    </w:p>
    <w:p w:rsidR="007B6FA7" w:rsidRDefault="007B6FA7" w:rsidP="007B6FA7">
      <w:pPr>
        <w:spacing w:after="120" w:line="360" w:lineRule="auto"/>
        <w:jc w:val="both"/>
      </w:pPr>
      <w:r>
        <w:t>3.6</w:t>
      </w:r>
      <w:r w:rsidR="00AC2C5D">
        <w:t xml:space="preserve"> - </w:t>
      </w:r>
      <w:r>
        <w:t xml:space="preserve"> A partir de janeiro de 2017, o envio das propostas técnicas será realizado pelas Instituição de Ensino Superior (PARCEIRA), através do Portal de Convênios e Parcerias.</w:t>
      </w:r>
    </w:p>
    <w:p w:rsidR="007B6FA7" w:rsidRDefault="007B6FA7" w:rsidP="007B6FA7">
      <w:pPr>
        <w:spacing w:after="120" w:line="360" w:lineRule="auto"/>
        <w:jc w:val="both"/>
      </w:pPr>
      <w:r>
        <w:t>3.7</w:t>
      </w:r>
      <w:r w:rsidR="00AC2C5D">
        <w:t xml:space="preserve"> - </w:t>
      </w:r>
      <w:r>
        <w:t xml:space="preserve"> Além da cópia impressa, todos os formulários e documentos do projeto devem ser encaminhados em mídia digital (arquivo de texto em formato doc. e arquivo de planilhas em formato .xls).</w:t>
      </w:r>
    </w:p>
    <w:p w:rsidR="007B6FA7" w:rsidRDefault="007B6FA7" w:rsidP="007B6FA7">
      <w:pPr>
        <w:pStyle w:val="PargrafodaLista"/>
        <w:spacing w:after="120" w:line="360" w:lineRule="auto"/>
        <w:ind w:left="0" w:firstLine="851"/>
        <w:jc w:val="both"/>
      </w:pPr>
    </w:p>
    <w:p w:rsidR="007B6FA7" w:rsidRDefault="007B6FA7" w:rsidP="007B6FA7">
      <w:pPr>
        <w:spacing w:after="120" w:line="360" w:lineRule="auto"/>
        <w:jc w:val="both"/>
        <w:rPr>
          <w:b/>
        </w:rPr>
      </w:pPr>
      <w:r w:rsidRPr="00814D4A">
        <w:rPr>
          <w:b/>
        </w:rPr>
        <w:t>4.</w:t>
      </w:r>
      <w:r w:rsidR="006C7462">
        <w:rPr>
          <w:b/>
        </w:rPr>
        <w:t xml:space="preserve"> -</w:t>
      </w:r>
      <w:r w:rsidRPr="00814D4A">
        <w:rPr>
          <w:b/>
        </w:rPr>
        <w:t>DA APRESENTAÇÃO DAS PROPOSTAS E DOS DOCUMENTOS</w:t>
      </w:r>
    </w:p>
    <w:p w:rsidR="007B6FA7" w:rsidRPr="00121D7C" w:rsidRDefault="00435075" w:rsidP="007B6FA7">
      <w:pPr>
        <w:spacing w:after="120" w:line="360" w:lineRule="auto"/>
        <w:jc w:val="both"/>
      </w:pPr>
      <w:r>
        <w:rPr>
          <w:b/>
        </w:rPr>
        <w:t xml:space="preserve">4.1. - </w:t>
      </w:r>
      <w:r w:rsidR="007B6FA7" w:rsidRPr="00121D7C">
        <w:t>No envelope da Proposta Técnica deve constar o plano de Trabalho com a descrição dos propósitos, condições, estrutura e planejamento da Instituição de Ensino Superior(PARCEIRA) para atingir os objetivos da parceria, contendo, no mínimo:</w:t>
      </w:r>
    </w:p>
    <w:p w:rsidR="007B6FA7" w:rsidRPr="00121D7C" w:rsidRDefault="007B6FA7" w:rsidP="007B6FA7">
      <w:pPr>
        <w:spacing w:after="120" w:line="360" w:lineRule="auto"/>
        <w:jc w:val="both"/>
      </w:pPr>
      <w:r>
        <w:rPr>
          <w:b/>
        </w:rPr>
        <w:t xml:space="preserve">a) </w:t>
      </w:r>
      <w:r w:rsidRPr="00121D7C">
        <w:t>Histórico da Instituição de Ensino Superior;</w:t>
      </w:r>
    </w:p>
    <w:p w:rsidR="007B6FA7" w:rsidRPr="00121D7C" w:rsidRDefault="007B6FA7" w:rsidP="007B6FA7">
      <w:pPr>
        <w:spacing w:after="120" w:line="360" w:lineRule="auto"/>
        <w:jc w:val="both"/>
      </w:pPr>
      <w:r>
        <w:rPr>
          <w:b/>
        </w:rPr>
        <w:t xml:space="preserve">b) </w:t>
      </w:r>
      <w:r w:rsidRPr="00121D7C">
        <w:t>Atividades a serem executadas demonstrando o nexo entre os objetivos e o resultado pretendido.</w:t>
      </w:r>
    </w:p>
    <w:p w:rsidR="007B6FA7" w:rsidRPr="00121D7C" w:rsidRDefault="007B6FA7" w:rsidP="007B6FA7">
      <w:pPr>
        <w:spacing w:after="120" w:line="360" w:lineRule="auto"/>
        <w:jc w:val="both"/>
      </w:pPr>
      <w:r w:rsidRPr="00121D7C">
        <w:lastRenderedPageBreak/>
        <w:t>c)  Plano de metas e objetivos, contemplando prazos e conclusões;</w:t>
      </w:r>
    </w:p>
    <w:p w:rsidR="007B6FA7" w:rsidRPr="00121D7C" w:rsidRDefault="007B6FA7" w:rsidP="007B6FA7">
      <w:pPr>
        <w:spacing w:after="120" w:line="360" w:lineRule="auto"/>
        <w:jc w:val="both"/>
      </w:pPr>
      <w:r w:rsidRPr="00121D7C">
        <w:t>d) CronogramaF</w:t>
      </w:r>
      <w:r>
        <w:t>í</w:t>
      </w:r>
      <w:r w:rsidRPr="00121D7C">
        <w:t>sico-financeiro que demonstre o planejamento da utilização dos recursos;</w:t>
      </w:r>
    </w:p>
    <w:p w:rsidR="007B6FA7" w:rsidRPr="00121D7C" w:rsidRDefault="007B6FA7" w:rsidP="007B6FA7">
      <w:pPr>
        <w:spacing w:after="120" w:line="360" w:lineRule="auto"/>
        <w:jc w:val="both"/>
      </w:pPr>
      <w:r w:rsidRPr="00121D7C">
        <w:t>e) Contrapartida eventual da Instituição de Ensino Superior, formada po</w:t>
      </w:r>
      <w:r>
        <w:t>r</w:t>
      </w:r>
      <w:r w:rsidRPr="00121D7C">
        <w:t xml:space="preserve"> bens ou serviços, economicamente mensurável</w:t>
      </w:r>
      <w:r>
        <w:t>; conforme Decreto Federal de nº 8.726, de 27 de abril de 2016 no artigo 12, parágrafo único, não será exigida contrapartida quando o valor global da parceria for igual ou inferior a   R$ 600.000,00 (seiscentos mil reais).</w:t>
      </w:r>
    </w:p>
    <w:p w:rsidR="007B6FA7" w:rsidRPr="00121D7C" w:rsidRDefault="007B6FA7" w:rsidP="007B6FA7">
      <w:pPr>
        <w:spacing w:after="120" w:line="360" w:lineRule="auto"/>
        <w:jc w:val="both"/>
      </w:pPr>
      <w:r w:rsidRPr="00121D7C">
        <w:t>f) Planilha Descritiva de Gastos e Memória de Cálculo;</w:t>
      </w:r>
    </w:p>
    <w:p w:rsidR="007B6FA7" w:rsidRPr="00121D7C" w:rsidRDefault="007B6FA7" w:rsidP="007B6FA7">
      <w:pPr>
        <w:spacing w:after="120" w:line="360" w:lineRule="auto"/>
        <w:jc w:val="both"/>
      </w:pPr>
      <w:r w:rsidRPr="00121D7C">
        <w:t>g) Demonstrativo da estrutura física e dos equipamentos e materiais necessários ao cumprimento do objeto, quando couber;</w:t>
      </w:r>
    </w:p>
    <w:p w:rsidR="00490A31" w:rsidRDefault="007B6FA7" w:rsidP="007B6FA7">
      <w:pPr>
        <w:spacing w:after="120" w:line="360" w:lineRule="auto"/>
        <w:jc w:val="both"/>
      </w:pPr>
      <w:r w:rsidRPr="00121D7C">
        <w:t>h) Comprovação da capacidade técnica dos profissionais responsáveis pela execução do objeto se for o caso.</w:t>
      </w:r>
    </w:p>
    <w:p w:rsidR="00490A31" w:rsidRDefault="00490A31" w:rsidP="007B6FA7">
      <w:pPr>
        <w:spacing w:after="120" w:line="360" w:lineRule="auto"/>
        <w:jc w:val="both"/>
      </w:pPr>
      <w:r>
        <w:t>I) Critérios necessários para julgamento</w:t>
      </w:r>
      <w:r w:rsidR="003D625A">
        <w:t xml:space="preserve"> de propostas técnicas, Instituições de Ensino Superior, com experiência e que já participou </w:t>
      </w:r>
      <w:r>
        <w:t xml:space="preserve"> do Progra</w:t>
      </w:r>
      <w:r w:rsidR="003D625A">
        <w:t xml:space="preserve">ma Redes de Cooperação; com publicações de pesquisas, publicações de livros ou matérias sobre o Programa </w:t>
      </w:r>
      <w:r>
        <w:t>voltados às microempresas e empresas de peque</w:t>
      </w:r>
      <w:r w:rsidR="003D625A">
        <w:t>no</w:t>
      </w:r>
      <w:r>
        <w:t xml:space="preserve"> porte</w:t>
      </w:r>
      <w:r w:rsidR="008549AB">
        <w:t>, e outros projetos ligado</w:t>
      </w:r>
      <w:r w:rsidR="003D625A">
        <w:t>s a SEDETUR.</w:t>
      </w:r>
    </w:p>
    <w:p w:rsidR="007B6FA7" w:rsidRPr="00121D7C" w:rsidRDefault="007B6FA7" w:rsidP="007B6FA7">
      <w:pPr>
        <w:spacing w:after="120" w:line="360" w:lineRule="auto"/>
        <w:jc w:val="both"/>
      </w:pPr>
      <w:r w:rsidRPr="00121D7C">
        <w:t xml:space="preserve">4.2 </w:t>
      </w:r>
      <w:r w:rsidR="00E230B9">
        <w:t xml:space="preserve"> -</w:t>
      </w:r>
      <w:r w:rsidRPr="00121D7C">
        <w:t>No envelope da Documentação deve constar:</w:t>
      </w:r>
    </w:p>
    <w:p w:rsidR="007B6FA7" w:rsidRPr="00121D7C" w:rsidRDefault="007B6FA7" w:rsidP="007B6FA7">
      <w:pPr>
        <w:spacing w:after="120" w:line="360" w:lineRule="auto"/>
        <w:jc w:val="both"/>
      </w:pPr>
      <w:r w:rsidRPr="00121D7C">
        <w:t>a) Estatuto da Instituição de Ensino Superior(PARCEIRA) vigente e devidamente registrado no órgão competente, e regimento interno, se necessário, que declare objetivos de cunho social, natureza não lucrativa, relevância pública e pertinência das atividades da Instituição de Ensino Superior com aquelas objeto deste Edital;</w:t>
      </w:r>
    </w:p>
    <w:p w:rsidR="007B6FA7" w:rsidRPr="00121D7C" w:rsidRDefault="007B6FA7" w:rsidP="007B6FA7">
      <w:pPr>
        <w:spacing w:after="120" w:line="360" w:lineRule="auto"/>
        <w:jc w:val="both"/>
      </w:pPr>
      <w:r w:rsidRPr="00121D7C">
        <w:t>b) Comprovante de inscrição no Cadastro Nacional de Pessoas Jurídicas (CNPJ);</w:t>
      </w:r>
    </w:p>
    <w:p w:rsidR="007B6FA7" w:rsidRPr="00121D7C" w:rsidRDefault="007B6FA7" w:rsidP="007B6FA7">
      <w:pPr>
        <w:spacing w:after="120" w:line="360" w:lineRule="auto"/>
        <w:jc w:val="both"/>
      </w:pPr>
      <w:r w:rsidRPr="00121D7C">
        <w:t>C) Ata de eleição do quadro de dirigente atual da Instituição de Ensino Superior(PARCEIRA), registrada no órgão competente;</w:t>
      </w:r>
    </w:p>
    <w:p w:rsidR="007B6FA7" w:rsidRDefault="007B6FA7" w:rsidP="007B6FA7">
      <w:pPr>
        <w:spacing w:after="120" w:line="360" w:lineRule="auto"/>
        <w:jc w:val="both"/>
        <w:rPr>
          <w:b/>
        </w:rPr>
      </w:pPr>
      <w:r w:rsidRPr="00121D7C">
        <w:t>d) Relação do quadro dirigente atual da Instituição de Ensino Superior (PARCEIRA), com qualificação completa de cada um (nome, estado civil, profissão, documento de identidade, número do registro no Cadastro Nacional de Pessoas Físicas –CPF, endereço comple</w:t>
      </w:r>
      <w:r>
        <w:rPr>
          <w:b/>
        </w:rPr>
        <w:t>to);</w:t>
      </w:r>
    </w:p>
    <w:p w:rsidR="007B6FA7" w:rsidRPr="00D572E3" w:rsidRDefault="007B6FA7" w:rsidP="007B6FA7">
      <w:pPr>
        <w:spacing w:after="120" w:line="360" w:lineRule="auto"/>
        <w:jc w:val="both"/>
      </w:pPr>
      <w:r>
        <w:rPr>
          <w:b/>
        </w:rPr>
        <w:lastRenderedPageBreak/>
        <w:t>e</w:t>
      </w:r>
      <w:r w:rsidRPr="00D572E3">
        <w:t>) Comprovante de endereço da sede da Instituição de Ensino Superior (PARCEIRA), e dos integrantes do seu quadro dirigente;</w:t>
      </w:r>
    </w:p>
    <w:p w:rsidR="007B6FA7" w:rsidRPr="00D572E3" w:rsidRDefault="007B6FA7" w:rsidP="007B6FA7">
      <w:pPr>
        <w:spacing w:after="120" w:line="360" w:lineRule="auto"/>
        <w:jc w:val="both"/>
      </w:pPr>
      <w:r w:rsidRPr="00D572E3">
        <w:t xml:space="preserve">f) Certidões de regularidade da Instituição de Ensino Superior(PARCEIRA) perante o Fundo de Garantia por Tempo de </w:t>
      </w:r>
      <w:r>
        <w:t>Serviço -</w:t>
      </w:r>
      <w:r w:rsidRPr="00D572E3">
        <w:t xml:space="preserve"> FGTS, o Instituto Nacional de Seguridade Social – INSS, as Fazendas Públicas Federal, Estadual e Municipal, e a Justiça do Trabalho;</w:t>
      </w:r>
    </w:p>
    <w:p w:rsidR="007B6FA7" w:rsidRPr="00F40261" w:rsidRDefault="007B6FA7" w:rsidP="007B6FA7">
      <w:pPr>
        <w:spacing w:after="120" w:line="360" w:lineRule="auto"/>
        <w:jc w:val="both"/>
      </w:pPr>
      <w:r w:rsidRPr="00D572E3">
        <w:t>g) Declaração da Instituição de Ensino Superior (PARCEIRA</w:t>
      </w:r>
      <w:r>
        <w:t xml:space="preserve">) </w:t>
      </w:r>
      <w:r w:rsidRPr="00D572E3">
        <w:t>de inexistência de impedimento de contratar com a administração pública, e da regularidade no CADIN/RS e no CFIL/RS</w:t>
      </w:r>
      <w:r>
        <w:t>;</w:t>
      </w:r>
    </w:p>
    <w:p w:rsidR="007B6FA7" w:rsidRPr="00675924" w:rsidRDefault="007B6FA7" w:rsidP="007B6FA7">
      <w:pPr>
        <w:spacing w:after="120" w:line="360" w:lineRule="auto"/>
        <w:jc w:val="both"/>
      </w:pPr>
      <w:r w:rsidRPr="00675924">
        <w:t>h) Declaração da Instituição de Ensino Superior, (PARCEIRA), assinada por seu dirigente máximo, de que não emprega em seu quadro de pessoal menor de 18(dezoito) anos em trabalho noturno, perigoso ou insalubre, e menor de 16(dezesseis) anos em qualquer atividade, salvo na condição de menor aprendiz, a partir de 14(quatorze) anos;</w:t>
      </w:r>
    </w:p>
    <w:p w:rsidR="007B6FA7" w:rsidRPr="00675924" w:rsidRDefault="007B6FA7" w:rsidP="007B6FA7">
      <w:pPr>
        <w:spacing w:after="120" w:line="360" w:lineRule="auto"/>
        <w:jc w:val="both"/>
      </w:pPr>
      <w:r w:rsidRPr="00675924">
        <w:t>i) Capacidade técnica e operacional para execução do termo de colaboração a ser efetivado;</w:t>
      </w:r>
    </w:p>
    <w:p w:rsidR="007B6FA7" w:rsidRPr="00675924" w:rsidRDefault="007B6FA7" w:rsidP="007B6FA7">
      <w:pPr>
        <w:spacing w:after="120" w:line="360" w:lineRule="auto"/>
        <w:jc w:val="both"/>
      </w:pPr>
      <w:r w:rsidRPr="00675924">
        <w:t>j) Declaração do dirigente máximo da Entidade de Ensino Superior(PARCEIRA) pela veracidade de todas as informações; e</w:t>
      </w:r>
      <w:r>
        <w:t>,</w:t>
      </w:r>
    </w:p>
    <w:p w:rsidR="007B6FA7" w:rsidRPr="00675924" w:rsidRDefault="007B6FA7" w:rsidP="007B6FA7">
      <w:pPr>
        <w:spacing w:after="120" w:line="360" w:lineRule="auto"/>
        <w:jc w:val="both"/>
      </w:pPr>
      <w:r w:rsidRPr="00675924">
        <w:t>l) Experiência prévia, relatório de atividades já desenvolvidas, inclusive notícias, publicações, pesquisas, e atestados de capacidade técnica emitidos por</w:t>
      </w:r>
      <w:r>
        <w:t xml:space="preserve"> outras I</w:t>
      </w:r>
      <w:r w:rsidRPr="00675924">
        <w:t>nstituiç</w:t>
      </w:r>
      <w:r>
        <w:t>ões</w:t>
      </w:r>
      <w:r w:rsidRPr="00675924">
        <w:t xml:space="preserve"> de Ensino Superior ou órgãos públicos dentre outros.</w:t>
      </w:r>
    </w:p>
    <w:p w:rsidR="007B6FA7" w:rsidRPr="00675924" w:rsidRDefault="007B6FA7" w:rsidP="007B6FA7">
      <w:pPr>
        <w:spacing w:after="120" w:line="360" w:lineRule="auto"/>
        <w:jc w:val="both"/>
      </w:pPr>
      <w:r w:rsidRPr="00675924">
        <w:t>4.3 Os documentos deverão ser apresentados em uma via rubricada pelo dirigente máximo da Instituição de Ensino Superior (PARCEIRA) e o prazo de validade observará os fixados por legislação  própria.</w:t>
      </w:r>
    </w:p>
    <w:p w:rsidR="007B6FA7" w:rsidRPr="00675924" w:rsidRDefault="007B6FA7" w:rsidP="007B6FA7">
      <w:pPr>
        <w:spacing w:after="120" w:line="360" w:lineRule="auto"/>
        <w:jc w:val="both"/>
      </w:pPr>
      <w:r w:rsidRPr="00675924">
        <w:t>4.4 – A critério da Comissão de Seleção poderá ser exigida a apresentação dos originais para conferência e validação de cópias de documentos.</w:t>
      </w:r>
    </w:p>
    <w:p w:rsidR="007B6FA7" w:rsidRPr="00675924" w:rsidRDefault="007B6FA7" w:rsidP="007B6FA7">
      <w:pPr>
        <w:spacing w:after="120" w:line="360" w:lineRule="auto"/>
        <w:jc w:val="both"/>
        <w:rPr>
          <w:b/>
        </w:rPr>
      </w:pPr>
      <w:r w:rsidRPr="00675924">
        <w:rPr>
          <w:b/>
        </w:rPr>
        <w:t>5. DO CRONOGRAMA DO EDITAL E DOS PRAZOS</w:t>
      </w:r>
    </w:p>
    <w:p w:rsidR="007B6FA7" w:rsidRDefault="007B6FA7" w:rsidP="007B6FA7">
      <w:pPr>
        <w:spacing w:after="120" w:line="360" w:lineRule="auto"/>
        <w:jc w:val="both"/>
      </w:pPr>
    </w:p>
    <w:p w:rsidR="00E9050C" w:rsidRDefault="00E9050C" w:rsidP="007B6FA7">
      <w:pPr>
        <w:spacing w:after="120" w:line="360" w:lineRule="auto"/>
        <w:jc w:val="both"/>
      </w:pPr>
    </w:p>
    <w:p w:rsidR="00E9050C" w:rsidRDefault="00E9050C" w:rsidP="007B6FA7">
      <w:pPr>
        <w:spacing w:after="120" w:line="360" w:lineRule="auto"/>
        <w:jc w:val="both"/>
      </w:pPr>
    </w:p>
    <w:p w:rsidR="00E9050C" w:rsidRDefault="00E9050C" w:rsidP="007B6FA7">
      <w:pPr>
        <w:spacing w:after="120" w:line="360" w:lineRule="auto"/>
        <w:jc w:val="both"/>
        <w:rPr>
          <w:b/>
        </w:rPr>
      </w:pPr>
    </w:p>
    <w:tbl>
      <w:tblPr>
        <w:tblStyle w:val="Tabelacomgrade"/>
        <w:tblW w:w="0" w:type="auto"/>
        <w:tblLook w:val="04A0"/>
      </w:tblPr>
      <w:tblGrid>
        <w:gridCol w:w="4459"/>
        <w:gridCol w:w="4459"/>
      </w:tblGrid>
      <w:tr w:rsidR="007B6FA7" w:rsidTr="008555DC">
        <w:tc>
          <w:tcPr>
            <w:tcW w:w="8918" w:type="dxa"/>
            <w:gridSpan w:val="2"/>
          </w:tcPr>
          <w:p w:rsidR="007B6FA7" w:rsidRDefault="007B6FA7" w:rsidP="008555DC">
            <w:pPr>
              <w:spacing w:after="120" w:line="360" w:lineRule="auto"/>
              <w:jc w:val="center"/>
              <w:rPr>
                <w:b/>
              </w:rPr>
            </w:pPr>
            <w:r>
              <w:rPr>
                <w:b/>
              </w:rPr>
              <w:t>CRONOGRAMA</w:t>
            </w:r>
          </w:p>
        </w:tc>
      </w:tr>
      <w:tr w:rsidR="007B6FA7" w:rsidTr="008555DC">
        <w:tc>
          <w:tcPr>
            <w:tcW w:w="4459" w:type="dxa"/>
          </w:tcPr>
          <w:p w:rsidR="007B6FA7" w:rsidRDefault="007B6FA7" w:rsidP="008555DC">
            <w:pPr>
              <w:spacing w:after="120" w:line="360" w:lineRule="auto"/>
              <w:jc w:val="center"/>
              <w:rPr>
                <w:b/>
              </w:rPr>
            </w:pPr>
            <w:r>
              <w:rPr>
                <w:b/>
              </w:rPr>
              <w:t>Procedimentos</w:t>
            </w:r>
          </w:p>
        </w:tc>
        <w:tc>
          <w:tcPr>
            <w:tcW w:w="4459" w:type="dxa"/>
          </w:tcPr>
          <w:p w:rsidR="007B6FA7" w:rsidRDefault="007B6FA7" w:rsidP="008555DC">
            <w:pPr>
              <w:spacing w:after="120" w:line="360" w:lineRule="auto"/>
              <w:jc w:val="center"/>
              <w:rPr>
                <w:b/>
              </w:rPr>
            </w:pPr>
            <w:r>
              <w:rPr>
                <w:b/>
              </w:rPr>
              <w:t>Prazos</w:t>
            </w:r>
          </w:p>
        </w:tc>
      </w:tr>
      <w:tr w:rsidR="007B6FA7" w:rsidTr="008555DC">
        <w:tc>
          <w:tcPr>
            <w:tcW w:w="4459" w:type="dxa"/>
          </w:tcPr>
          <w:p w:rsidR="007B6FA7" w:rsidRPr="00675924" w:rsidRDefault="007B6FA7" w:rsidP="008555DC">
            <w:pPr>
              <w:spacing w:after="120" w:line="360" w:lineRule="auto"/>
            </w:pPr>
            <w:r w:rsidRPr="00675924">
              <w:t>5.1- Entrega ou postagem de envelopes com Proposta Técnica e Documentação.</w:t>
            </w:r>
          </w:p>
        </w:tc>
        <w:tc>
          <w:tcPr>
            <w:tcW w:w="4459" w:type="dxa"/>
          </w:tcPr>
          <w:p w:rsidR="007B6FA7" w:rsidRPr="00675924" w:rsidRDefault="007B6FA7" w:rsidP="008555DC">
            <w:pPr>
              <w:spacing w:after="120" w:line="360" w:lineRule="auto"/>
            </w:pPr>
            <w:r w:rsidRPr="00675924">
              <w:t>Até 30(trinta) dias corridos após a data da publicação do extrato deste Edital no DOE, contados a partir do primeiro dia útil posterior à publicação.</w:t>
            </w:r>
          </w:p>
        </w:tc>
      </w:tr>
      <w:tr w:rsidR="00391F63" w:rsidTr="008555DC">
        <w:tc>
          <w:tcPr>
            <w:tcW w:w="4459" w:type="dxa"/>
          </w:tcPr>
          <w:p w:rsidR="00391F63" w:rsidRPr="00675924" w:rsidRDefault="00391F63" w:rsidP="008555DC">
            <w:pPr>
              <w:spacing w:after="120" w:line="360" w:lineRule="auto"/>
            </w:pPr>
            <w:r>
              <w:t xml:space="preserve">5.2- Apresentação das Propostas Técnicas e da Documentação </w:t>
            </w:r>
          </w:p>
        </w:tc>
        <w:tc>
          <w:tcPr>
            <w:tcW w:w="4459" w:type="dxa"/>
          </w:tcPr>
          <w:p w:rsidR="00391F63" w:rsidRPr="00675924" w:rsidRDefault="00391F63" w:rsidP="00391F63">
            <w:pPr>
              <w:spacing w:after="120" w:line="360" w:lineRule="auto"/>
            </w:pPr>
            <w:r>
              <w:t>Trinta (30) dias úteis contados a partir do primeiro dia útil posterior ao término do prazo de divulgação do Edital.</w:t>
            </w:r>
          </w:p>
        </w:tc>
      </w:tr>
      <w:tr w:rsidR="007B6FA7" w:rsidTr="008555DC">
        <w:tc>
          <w:tcPr>
            <w:tcW w:w="4459" w:type="dxa"/>
          </w:tcPr>
          <w:p w:rsidR="007B6FA7" w:rsidRPr="00675924" w:rsidRDefault="007B6FA7" w:rsidP="00E861A3">
            <w:pPr>
              <w:spacing w:after="120" w:line="360" w:lineRule="auto"/>
            </w:pPr>
            <w:r w:rsidRPr="00675924">
              <w:t>5.</w:t>
            </w:r>
            <w:r w:rsidR="00E861A3">
              <w:t>3</w:t>
            </w:r>
            <w:r w:rsidR="00F1001F">
              <w:t>-</w:t>
            </w:r>
            <w:r w:rsidRPr="00675924">
              <w:t xml:space="preserve"> Pedidos de Esclarecimentos</w:t>
            </w:r>
          </w:p>
        </w:tc>
        <w:tc>
          <w:tcPr>
            <w:tcW w:w="4459" w:type="dxa"/>
          </w:tcPr>
          <w:p w:rsidR="007B6FA7" w:rsidRPr="00675924" w:rsidRDefault="007B6FA7" w:rsidP="008555DC">
            <w:pPr>
              <w:spacing w:after="120" w:line="360" w:lineRule="auto"/>
            </w:pPr>
            <w:r w:rsidRPr="00675924">
              <w:t>Até 7(sete) dias</w:t>
            </w:r>
            <w:r>
              <w:t xml:space="preserve"> uteis</w:t>
            </w:r>
            <w:r w:rsidRPr="00675924">
              <w:t xml:space="preserve"> antes da data do encerramento das inscrições.</w:t>
            </w:r>
          </w:p>
        </w:tc>
      </w:tr>
      <w:tr w:rsidR="007B6FA7" w:rsidTr="008555DC">
        <w:tc>
          <w:tcPr>
            <w:tcW w:w="4459" w:type="dxa"/>
          </w:tcPr>
          <w:p w:rsidR="007B6FA7" w:rsidRPr="009D77E9" w:rsidRDefault="007B6FA7" w:rsidP="00F1001F">
            <w:pPr>
              <w:spacing w:after="120" w:line="360" w:lineRule="auto"/>
            </w:pPr>
            <w:r w:rsidRPr="009D77E9">
              <w:t>5.</w:t>
            </w:r>
            <w:r w:rsidR="00F1001F">
              <w:t>4-</w:t>
            </w:r>
            <w:r w:rsidRPr="009D77E9">
              <w:t xml:space="preserve"> Resposta da Comissão de Seleção aos pedidos de esclarecimentos.</w:t>
            </w:r>
          </w:p>
        </w:tc>
        <w:tc>
          <w:tcPr>
            <w:tcW w:w="4459" w:type="dxa"/>
          </w:tcPr>
          <w:p w:rsidR="007B6FA7" w:rsidRPr="009D77E9" w:rsidRDefault="007B6FA7" w:rsidP="008555DC">
            <w:pPr>
              <w:spacing w:after="120" w:line="360" w:lineRule="auto"/>
              <w:jc w:val="center"/>
            </w:pPr>
            <w:r w:rsidRPr="009D77E9">
              <w:t xml:space="preserve">Até </w:t>
            </w:r>
            <w:r>
              <w:t>5</w:t>
            </w:r>
            <w:r w:rsidRPr="009D77E9">
              <w:t xml:space="preserve"> (</w:t>
            </w:r>
            <w:r>
              <w:t>cinco</w:t>
            </w:r>
            <w:r w:rsidRPr="009D77E9">
              <w:t>) dias úteis antes da data do encerramento das inscrições.</w:t>
            </w:r>
          </w:p>
        </w:tc>
      </w:tr>
      <w:tr w:rsidR="007B6FA7" w:rsidTr="008555DC">
        <w:tc>
          <w:tcPr>
            <w:tcW w:w="4459" w:type="dxa"/>
          </w:tcPr>
          <w:p w:rsidR="007B6FA7" w:rsidRPr="009D77E9" w:rsidRDefault="00F835B6" w:rsidP="00F835B6">
            <w:pPr>
              <w:spacing w:after="120" w:line="360" w:lineRule="auto"/>
            </w:pPr>
            <w:r>
              <w:t xml:space="preserve">5.5- </w:t>
            </w:r>
            <w:r w:rsidR="007B6FA7" w:rsidRPr="009D77E9">
              <w:t>Impugnação do Edital.</w:t>
            </w:r>
          </w:p>
        </w:tc>
        <w:tc>
          <w:tcPr>
            <w:tcW w:w="4459" w:type="dxa"/>
          </w:tcPr>
          <w:p w:rsidR="007B6FA7" w:rsidRPr="009D77E9" w:rsidRDefault="007B6FA7" w:rsidP="008555DC">
            <w:pPr>
              <w:spacing w:after="120" w:line="360" w:lineRule="auto"/>
              <w:jc w:val="center"/>
            </w:pPr>
            <w:r w:rsidRPr="009D77E9">
              <w:t>Até 7 (sete) dias úteis antes da data do encerramento das inscrições</w:t>
            </w:r>
          </w:p>
        </w:tc>
      </w:tr>
      <w:tr w:rsidR="007B6FA7" w:rsidTr="008555DC">
        <w:tc>
          <w:tcPr>
            <w:tcW w:w="4459" w:type="dxa"/>
          </w:tcPr>
          <w:p w:rsidR="007B6FA7" w:rsidRPr="009D77E9" w:rsidRDefault="00F835B6" w:rsidP="008555DC">
            <w:pPr>
              <w:spacing w:after="120" w:line="360" w:lineRule="auto"/>
            </w:pPr>
            <w:r>
              <w:t>5.6</w:t>
            </w:r>
            <w:r w:rsidR="007B6FA7" w:rsidRPr="009D77E9">
              <w:t>- Respostas aos pedidos de impugnação.</w:t>
            </w:r>
          </w:p>
        </w:tc>
        <w:tc>
          <w:tcPr>
            <w:tcW w:w="4459" w:type="dxa"/>
          </w:tcPr>
          <w:p w:rsidR="007B6FA7" w:rsidRPr="009D77E9" w:rsidRDefault="007B6FA7" w:rsidP="008555DC">
            <w:pPr>
              <w:spacing w:after="120" w:line="360" w:lineRule="auto"/>
            </w:pPr>
            <w:r w:rsidRPr="009D77E9">
              <w:t xml:space="preserve">Até 5 (cinco) dias úteis após a data da solicitação de impugnação. </w:t>
            </w:r>
          </w:p>
        </w:tc>
      </w:tr>
      <w:tr w:rsidR="007B6FA7" w:rsidTr="008555DC">
        <w:tc>
          <w:tcPr>
            <w:tcW w:w="4459" w:type="dxa"/>
          </w:tcPr>
          <w:p w:rsidR="007B6FA7" w:rsidRPr="009D77E9" w:rsidRDefault="007B6FA7" w:rsidP="00F835B6">
            <w:pPr>
              <w:spacing w:after="120" w:line="360" w:lineRule="auto"/>
            </w:pPr>
            <w:r w:rsidRPr="009D77E9">
              <w:t>5.</w:t>
            </w:r>
            <w:r w:rsidR="00F835B6">
              <w:t>7-</w:t>
            </w:r>
            <w:r w:rsidRPr="009D77E9">
              <w:t xml:space="preserve"> Sessão pública para abertura dos envelopes com Proposta Técnica.</w:t>
            </w:r>
          </w:p>
        </w:tc>
        <w:tc>
          <w:tcPr>
            <w:tcW w:w="4459" w:type="dxa"/>
          </w:tcPr>
          <w:p w:rsidR="007B6FA7" w:rsidRPr="009D77E9" w:rsidRDefault="007B6FA7" w:rsidP="008555DC">
            <w:pPr>
              <w:spacing w:after="120" w:line="360" w:lineRule="auto"/>
            </w:pPr>
            <w:r w:rsidRPr="009D77E9">
              <w:t>4º (quarto) dia útil posterior à data do prazo final para protocolização das propostas.</w:t>
            </w:r>
          </w:p>
        </w:tc>
      </w:tr>
      <w:tr w:rsidR="007B6FA7" w:rsidTr="008555DC">
        <w:tc>
          <w:tcPr>
            <w:tcW w:w="4459" w:type="dxa"/>
          </w:tcPr>
          <w:p w:rsidR="007B6FA7" w:rsidRPr="009D77E9" w:rsidRDefault="00F1001F" w:rsidP="008555DC">
            <w:pPr>
              <w:spacing w:after="120" w:line="360" w:lineRule="auto"/>
            </w:pPr>
            <w:r>
              <w:t>5.8-</w:t>
            </w:r>
            <w:r w:rsidR="007B6FA7" w:rsidRPr="009D77E9">
              <w:t xml:space="preserve"> A   Avaliação das Propostas Técnicas recebidas pela Comissão de Seleção.</w:t>
            </w:r>
          </w:p>
        </w:tc>
        <w:tc>
          <w:tcPr>
            <w:tcW w:w="4459" w:type="dxa"/>
          </w:tcPr>
          <w:p w:rsidR="007B6FA7" w:rsidRPr="009D77E9" w:rsidRDefault="007B6FA7" w:rsidP="008555DC">
            <w:pPr>
              <w:spacing w:after="120" w:line="360" w:lineRule="auto"/>
            </w:pPr>
            <w:r w:rsidRPr="009D77E9">
              <w:t>7 (sete) dias úteis, a partir do primeiro dia útil posterior   à sessão pública de abertura dos envelopes, prorrogáveis por igual período uma única</w:t>
            </w:r>
            <w:r w:rsidR="001C05A6">
              <w:t xml:space="preserve"> vez por ato do titular da SEDETUR</w:t>
            </w:r>
            <w:r w:rsidRPr="009D77E9">
              <w:t xml:space="preserve">.  </w:t>
            </w:r>
          </w:p>
        </w:tc>
      </w:tr>
      <w:tr w:rsidR="007B6FA7" w:rsidTr="008555DC">
        <w:tc>
          <w:tcPr>
            <w:tcW w:w="4459" w:type="dxa"/>
          </w:tcPr>
          <w:p w:rsidR="007B6FA7" w:rsidRPr="009D77E9" w:rsidRDefault="00DF3BBD" w:rsidP="008555DC">
            <w:pPr>
              <w:spacing w:after="120" w:line="360" w:lineRule="auto"/>
            </w:pPr>
            <w:r>
              <w:t>5.9</w:t>
            </w:r>
            <w:r w:rsidR="007B6FA7" w:rsidRPr="009D77E9">
              <w:t xml:space="preserve"> – Divulgação da classificação preliminar das Propostas Técnicas e designação de sessão </w:t>
            </w:r>
            <w:r w:rsidR="007B6FA7" w:rsidRPr="009D77E9">
              <w:lastRenderedPageBreak/>
              <w:t>pública para abertura dos envelopes contendo  ”Documentação”.</w:t>
            </w:r>
          </w:p>
        </w:tc>
        <w:tc>
          <w:tcPr>
            <w:tcW w:w="4459" w:type="dxa"/>
          </w:tcPr>
          <w:p w:rsidR="007B6FA7" w:rsidRPr="009D77E9" w:rsidRDefault="007B6FA7" w:rsidP="008555DC">
            <w:pPr>
              <w:spacing w:after="120" w:line="360" w:lineRule="auto"/>
            </w:pPr>
            <w:r w:rsidRPr="009D77E9">
              <w:lastRenderedPageBreak/>
              <w:t xml:space="preserve"> 1º(primeiro) dia útil posterior ao prazo para </w:t>
            </w:r>
            <w:r w:rsidRPr="009D77E9">
              <w:lastRenderedPageBreak/>
              <w:t>avaliação das propostas.</w:t>
            </w:r>
          </w:p>
        </w:tc>
      </w:tr>
      <w:tr w:rsidR="007B6FA7" w:rsidTr="008555DC">
        <w:tc>
          <w:tcPr>
            <w:tcW w:w="4459" w:type="dxa"/>
          </w:tcPr>
          <w:p w:rsidR="007B6FA7" w:rsidRPr="009D77E9" w:rsidRDefault="00F6124E" w:rsidP="008555DC">
            <w:pPr>
              <w:spacing w:after="120" w:line="360" w:lineRule="auto"/>
            </w:pPr>
            <w:r>
              <w:lastRenderedPageBreak/>
              <w:t>5.10-</w:t>
            </w:r>
            <w:r w:rsidR="007B6FA7" w:rsidRPr="009D77E9">
              <w:t xml:space="preserve"> Sessão pública para abertura dos envelopes contendo Documentação.</w:t>
            </w:r>
          </w:p>
        </w:tc>
        <w:tc>
          <w:tcPr>
            <w:tcW w:w="4459" w:type="dxa"/>
          </w:tcPr>
          <w:p w:rsidR="007B6FA7" w:rsidRPr="009D77E9" w:rsidRDefault="007B6FA7" w:rsidP="008555DC">
            <w:pPr>
              <w:spacing w:after="120" w:line="360" w:lineRule="auto"/>
            </w:pPr>
            <w:r w:rsidRPr="009D77E9">
              <w:t>1° (primeiro) dia útil posterior à divulgação da classificação preliminar das Propostas Técnicas.</w:t>
            </w:r>
          </w:p>
        </w:tc>
      </w:tr>
      <w:tr w:rsidR="007B6FA7" w:rsidTr="008555DC">
        <w:tc>
          <w:tcPr>
            <w:tcW w:w="4459" w:type="dxa"/>
          </w:tcPr>
          <w:p w:rsidR="007B6FA7" w:rsidRPr="009D77E9" w:rsidRDefault="00F6124E" w:rsidP="008555DC">
            <w:pPr>
              <w:spacing w:after="120" w:line="360" w:lineRule="auto"/>
            </w:pPr>
            <w:r>
              <w:t>5.11 -</w:t>
            </w:r>
            <w:r w:rsidR="007B6FA7" w:rsidRPr="009D77E9">
              <w:t xml:space="preserve"> Avaliação da documentação contida nos envelopes de Documentação. </w:t>
            </w:r>
          </w:p>
        </w:tc>
        <w:tc>
          <w:tcPr>
            <w:tcW w:w="4459" w:type="dxa"/>
          </w:tcPr>
          <w:p w:rsidR="007B6FA7" w:rsidRPr="009D77E9" w:rsidRDefault="007B6FA7" w:rsidP="008F1E9A">
            <w:pPr>
              <w:spacing w:after="120" w:line="360" w:lineRule="auto"/>
            </w:pPr>
            <w:r w:rsidRPr="009D77E9">
              <w:t>3 (três)dias úteis contados a partir do primeiro dia útil posterior à abertura dos envelopes de Documentação, prorrogáveis por igual período uma única vez por ato do titular da S</w:t>
            </w:r>
            <w:r w:rsidR="008F1E9A">
              <w:t>E</w:t>
            </w:r>
            <w:r w:rsidRPr="009D77E9">
              <w:t>DET</w:t>
            </w:r>
            <w:r w:rsidR="008F1E9A">
              <w:t>UR</w:t>
            </w:r>
            <w:r w:rsidRPr="009D77E9">
              <w:t>;</w:t>
            </w:r>
          </w:p>
        </w:tc>
      </w:tr>
      <w:tr w:rsidR="007B6FA7" w:rsidTr="008555DC">
        <w:tc>
          <w:tcPr>
            <w:tcW w:w="4459" w:type="dxa"/>
          </w:tcPr>
          <w:p w:rsidR="007B6FA7" w:rsidRPr="009D77E9" w:rsidRDefault="00F6124E" w:rsidP="008555DC">
            <w:pPr>
              <w:spacing w:after="120" w:line="360" w:lineRule="auto"/>
            </w:pPr>
            <w:r>
              <w:t xml:space="preserve">5.12- </w:t>
            </w:r>
            <w:r w:rsidR="007B6FA7" w:rsidRPr="009D77E9">
              <w:t>Classificação final do Chamamento Público instaurado por este Edital.</w:t>
            </w:r>
          </w:p>
        </w:tc>
        <w:tc>
          <w:tcPr>
            <w:tcW w:w="4459" w:type="dxa"/>
          </w:tcPr>
          <w:p w:rsidR="007B6FA7" w:rsidRPr="009D77E9" w:rsidRDefault="007B6FA7" w:rsidP="008555DC">
            <w:pPr>
              <w:spacing w:after="120" w:line="360" w:lineRule="auto"/>
            </w:pPr>
            <w:r w:rsidRPr="009D77E9">
              <w:t>1º (primeiro) dia útil posterior ao prazo para avaliação da documentação apresentada.</w:t>
            </w:r>
          </w:p>
        </w:tc>
      </w:tr>
      <w:tr w:rsidR="007B6FA7" w:rsidTr="008555DC">
        <w:tc>
          <w:tcPr>
            <w:tcW w:w="4459" w:type="dxa"/>
          </w:tcPr>
          <w:p w:rsidR="007B6FA7" w:rsidRPr="009D77E9" w:rsidRDefault="003519CD" w:rsidP="008555DC">
            <w:pPr>
              <w:spacing w:after="120" w:line="360" w:lineRule="auto"/>
            </w:pPr>
            <w:r>
              <w:t>5.13</w:t>
            </w:r>
            <w:r w:rsidR="007B6FA7" w:rsidRPr="009D77E9">
              <w:t xml:space="preserve"> – Divulgação da Classificação Final das Propostas apresentadas.</w:t>
            </w:r>
          </w:p>
        </w:tc>
        <w:tc>
          <w:tcPr>
            <w:tcW w:w="4459" w:type="dxa"/>
          </w:tcPr>
          <w:p w:rsidR="007B6FA7" w:rsidRPr="009D77E9" w:rsidRDefault="007B6FA7" w:rsidP="008555DC">
            <w:pPr>
              <w:spacing w:after="120" w:line="360" w:lineRule="auto"/>
            </w:pPr>
            <w:r w:rsidRPr="009D77E9">
              <w:t>1º dia útil posterior à data da classificação final das Propostas pela Comissão de Seleção.</w:t>
            </w:r>
          </w:p>
        </w:tc>
      </w:tr>
      <w:tr w:rsidR="007B6FA7" w:rsidTr="008555DC">
        <w:tc>
          <w:tcPr>
            <w:tcW w:w="4459" w:type="dxa"/>
          </w:tcPr>
          <w:p w:rsidR="007B6FA7" w:rsidRPr="009D77E9" w:rsidRDefault="003519CD" w:rsidP="008555DC">
            <w:pPr>
              <w:spacing w:after="120" w:line="360" w:lineRule="auto"/>
            </w:pPr>
            <w:r>
              <w:t>5.14</w:t>
            </w:r>
            <w:r w:rsidR="007B6FA7" w:rsidRPr="009D77E9">
              <w:t xml:space="preserve"> – Prazo para interposição de recursos</w:t>
            </w:r>
          </w:p>
        </w:tc>
        <w:tc>
          <w:tcPr>
            <w:tcW w:w="4459" w:type="dxa"/>
          </w:tcPr>
          <w:p w:rsidR="007B6FA7" w:rsidRPr="009D77E9" w:rsidRDefault="007B6FA7" w:rsidP="008555DC">
            <w:pPr>
              <w:spacing w:after="120" w:line="360" w:lineRule="auto"/>
            </w:pPr>
            <w:r w:rsidRPr="009D77E9">
              <w:t>10 (dez) dias úteis contados a partir do primeiro dia útil posterior à divulgação da classificação final das Propostas.</w:t>
            </w:r>
          </w:p>
        </w:tc>
      </w:tr>
      <w:tr w:rsidR="007B6FA7" w:rsidTr="008555DC">
        <w:tc>
          <w:tcPr>
            <w:tcW w:w="4459" w:type="dxa"/>
          </w:tcPr>
          <w:p w:rsidR="007B6FA7" w:rsidRPr="009D77E9" w:rsidRDefault="003519CD" w:rsidP="008555DC">
            <w:pPr>
              <w:spacing w:after="120" w:line="360" w:lineRule="auto"/>
            </w:pPr>
            <w:r>
              <w:t>5.15</w:t>
            </w:r>
            <w:r w:rsidR="007B6FA7" w:rsidRPr="009D77E9">
              <w:t xml:space="preserve"> – Comunicação   às Instituição de Ensino Superior (PARCEIRA) sobre interposição de recurso, por publicação no Portal.</w:t>
            </w:r>
          </w:p>
        </w:tc>
        <w:tc>
          <w:tcPr>
            <w:tcW w:w="4459" w:type="dxa"/>
          </w:tcPr>
          <w:p w:rsidR="007B6FA7" w:rsidRPr="009D77E9" w:rsidRDefault="007B6FA7" w:rsidP="008555DC">
            <w:pPr>
              <w:spacing w:after="120" w:line="360" w:lineRule="auto"/>
            </w:pPr>
            <w:r w:rsidRPr="009D77E9">
              <w:t xml:space="preserve">1º </w:t>
            </w:r>
            <w:r>
              <w:t>(</w:t>
            </w:r>
            <w:r w:rsidRPr="009D77E9">
              <w:t>primeiro) dia útil posterior ao recebimento do recurso pela Comissão de Seleção.</w:t>
            </w:r>
          </w:p>
        </w:tc>
      </w:tr>
      <w:tr w:rsidR="007B6FA7" w:rsidTr="008555DC">
        <w:tc>
          <w:tcPr>
            <w:tcW w:w="4459" w:type="dxa"/>
          </w:tcPr>
          <w:p w:rsidR="007B6FA7" w:rsidRPr="009D77E9" w:rsidRDefault="003519CD" w:rsidP="008555DC">
            <w:pPr>
              <w:spacing w:after="120" w:line="360" w:lineRule="auto"/>
            </w:pPr>
            <w:r>
              <w:t>5.16</w:t>
            </w:r>
            <w:r w:rsidR="007B6FA7" w:rsidRPr="009D77E9">
              <w:t xml:space="preserve"> – Análise de recursos e de manifestações de Proponente a respeito, pela Comissão de Seleção, e decisão pelo titular da S</w:t>
            </w:r>
            <w:r w:rsidR="00A646BA">
              <w:t>EDETUR.</w:t>
            </w:r>
          </w:p>
        </w:tc>
        <w:tc>
          <w:tcPr>
            <w:tcW w:w="4459" w:type="dxa"/>
          </w:tcPr>
          <w:p w:rsidR="007B6FA7" w:rsidRPr="009D77E9" w:rsidRDefault="007B6FA7" w:rsidP="008555DC">
            <w:pPr>
              <w:spacing w:after="120" w:line="360" w:lineRule="auto"/>
            </w:pPr>
            <w:r>
              <w:t>A</w:t>
            </w:r>
            <w:r w:rsidRPr="009D77E9">
              <w:t>té 5 (cinco) dias úteis contados a partir do primeiro dia útil posterior ao último dia para interposição de recursos.</w:t>
            </w:r>
          </w:p>
        </w:tc>
      </w:tr>
      <w:tr w:rsidR="007B6FA7" w:rsidTr="008555DC">
        <w:tc>
          <w:tcPr>
            <w:tcW w:w="4459" w:type="dxa"/>
          </w:tcPr>
          <w:p w:rsidR="007B6FA7" w:rsidRPr="009D77E9" w:rsidRDefault="00B46CAD" w:rsidP="008555DC">
            <w:pPr>
              <w:spacing w:after="120" w:line="360" w:lineRule="auto"/>
            </w:pPr>
            <w:r>
              <w:t>5.17</w:t>
            </w:r>
            <w:r w:rsidR="007B6FA7" w:rsidRPr="009D77E9">
              <w:t xml:space="preserve"> – Divulgação do resultado da análise de recurso interpostos.</w:t>
            </w:r>
          </w:p>
        </w:tc>
        <w:tc>
          <w:tcPr>
            <w:tcW w:w="4459" w:type="dxa"/>
          </w:tcPr>
          <w:p w:rsidR="007B6FA7" w:rsidRPr="009D77E9" w:rsidRDefault="007B6FA7" w:rsidP="008555DC">
            <w:pPr>
              <w:spacing w:after="120" w:line="360" w:lineRule="auto"/>
            </w:pPr>
            <w:r w:rsidRPr="009D77E9">
              <w:t>1º (primeiro) dia útil posterior ao término do prazo para análise de recursos.</w:t>
            </w:r>
          </w:p>
        </w:tc>
      </w:tr>
      <w:tr w:rsidR="007B6FA7" w:rsidTr="008555DC">
        <w:tc>
          <w:tcPr>
            <w:tcW w:w="4459" w:type="dxa"/>
          </w:tcPr>
          <w:p w:rsidR="007B6FA7" w:rsidRPr="009D77E9" w:rsidRDefault="00B46CAD" w:rsidP="008555DC">
            <w:pPr>
              <w:spacing w:after="120" w:line="360" w:lineRule="auto"/>
            </w:pPr>
            <w:r>
              <w:t>5.18</w:t>
            </w:r>
            <w:r w:rsidR="007B6FA7" w:rsidRPr="009D77E9">
              <w:t>– Realização de visita técnica pela Comissão de Seleção.</w:t>
            </w:r>
          </w:p>
        </w:tc>
        <w:tc>
          <w:tcPr>
            <w:tcW w:w="4459" w:type="dxa"/>
          </w:tcPr>
          <w:p w:rsidR="007B6FA7" w:rsidRPr="009D77E9" w:rsidRDefault="007B6FA7" w:rsidP="008555DC">
            <w:pPr>
              <w:spacing w:after="120" w:line="360" w:lineRule="auto"/>
            </w:pPr>
            <w:r w:rsidRPr="009D77E9">
              <w:t>Em qualquer fase do processo de chamamento público.</w:t>
            </w:r>
          </w:p>
        </w:tc>
      </w:tr>
      <w:tr w:rsidR="007B6FA7" w:rsidTr="008555DC">
        <w:tc>
          <w:tcPr>
            <w:tcW w:w="4459" w:type="dxa"/>
          </w:tcPr>
          <w:p w:rsidR="007B6FA7" w:rsidRPr="009D77E9" w:rsidRDefault="00B46CAD" w:rsidP="00644968">
            <w:pPr>
              <w:spacing w:after="120" w:line="360" w:lineRule="auto"/>
            </w:pPr>
            <w:r>
              <w:t>5.19</w:t>
            </w:r>
            <w:r w:rsidR="007B6FA7" w:rsidRPr="009D77E9">
              <w:t xml:space="preserve"> – Divulgação do resultado de visita técnica </w:t>
            </w:r>
            <w:r w:rsidR="007B6FA7" w:rsidRPr="009D77E9">
              <w:lastRenderedPageBreak/>
              <w:t xml:space="preserve">e intimação sobre eventual demanda de esclarecimentos ou providências   à Instituição de Ensino Superior (PARCEIRA). </w:t>
            </w:r>
          </w:p>
        </w:tc>
        <w:tc>
          <w:tcPr>
            <w:tcW w:w="4459" w:type="dxa"/>
          </w:tcPr>
          <w:p w:rsidR="007B6FA7" w:rsidRPr="009D77E9" w:rsidRDefault="007B6FA7" w:rsidP="008555DC">
            <w:pPr>
              <w:spacing w:after="120" w:line="360" w:lineRule="auto"/>
            </w:pPr>
            <w:r w:rsidRPr="009D77E9">
              <w:lastRenderedPageBreak/>
              <w:t xml:space="preserve">Até 5 (cinco) dias úteis após a realização da </w:t>
            </w:r>
            <w:r w:rsidRPr="009D77E9">
              <w:lastRenderedPageBreak/>
              <w:t>visita técnica.</w:t>
            </w:r>
          </w:p>
        </w:tc>
      </w:tr>
      <w:tr w:rsidR="007B6FA7" w:rsidTr="008555DC">
        <w:tc>
          <w:tcPr>
            <w:tcW w:w="4459" w:type="dxa"/>
          </w:tcPr>
          <w:p w:rsidR="007B6FA7" w:rsidRPr="009D77E9" w:rsidRDefault="00B46CAD" w:rsidP="00545CD5">
            <w:pPr>
              <w:spacing w:after="120" w:line="360" w:lineRule="auto"/>
            </w:pPr>
            <w:r>
              <w:lastRenderedPageBreak/>
              <w:t>5.20</w:t>
            </w:r>
            <w:r w:rsidR="007B6FA7" w:rsidRPr="009D77E9">
              <w:t xml:space="preserve"> – Prazo para resposta de eventuais demandas resultantes de visitas técnicas, pela Instituição de Ensino Superior (PARCEIRA).</w:t>
            </w:r>
          </w:p>
        </w:tc>
        <w:tc>
          <w:tcPr>
            <w:tcW w:w="4459" w:type="dxa"/>
          </w:tcPr>
          <w:p w:rsidR="007B6FA7" w:rsidRPr="009D77E9" w:rsidRDefault="007B6FA7" w:rsidP="008555DC">
            <w:pPr>
              <w:spacing w:after="120" w:line="360" w:lineRule="auto"/>
            </w:pPr>
            <w:r w:rsidRPr="009D77E9">
              <w:t>Até 5 (cinco) dias úteis após a divulgação   do resultado da visita, desde que dentro dos prazos de análises e divulgação de resultados do chamamento público.</w:t>
            </w:r>
          </w:p>
        </w:tc>
      </w:tr>
      <w:tr w:rsidR="007B6FA7" w:rsidTr="008555DC">
        <w:tc>
          <w:tcPr>
            <w:tcW w:w="4459" w:type="dxa"/>
          </w:tcPr>
          <w:p w:rsidR="007B6FA7" w:rsidRPr="009D77E9" w:rsidRDefault="00B46CAD" w:rsidP="008555DC">
            <w:pPr>
              <w:spacing w:after="120" w:line="360" w:lineRule="auto"/>
            </w:pPr>
            <w:r>
              <w:t>5.21</w:t>
            </w:r>
            <w:r w:rsidR="007B6FA7" w:rsidRPr="009D77E9">
              <w:t xml:space="preserve">–Proclamação do resultado final do chamamento público instaurado por este Edital. </w:t>
            </w:r>
          </w:p>
        </w:tc>
        <w:tc>
          <w:tcPr>
            <w:tcW w:w="4459" w:type="dxa"/>
          </w:tcPr>
          <w:p w:rsidR="007B6FA7" w:rsidRPr="009D77E9" w:rsidRDefault="007B6FA7" w:rsidP="008555DC">
            <w:pPr>
              <w:spacing w:after="120" w:line="360" w:lineRule="auto"/>
            </w:pPr>
            <w:r w:rsidRPr="009D77E9">
              <w:t>Mesma datada divulgação do resultado da análise dos recursos interpostos, conforme item 6.16 acima.</w:t>
            </w:r>
          </w:p>
        </w:tc>
      </w:tr>
      <w:tr w:rsidR="007B6FA7" w:rsidTr="008555DC">
        <w:tc>
          <w:tcPr>
            <w:tcW w:w="4459" w:type="dxa"/>
          </w:tcPr>
          <w:p w:rsidR="007B6FA7" w:rsidRPr="009D77E9" w:rsidRDefault="00B46CAD" w:rsidP="008555DC">
            <w:pPr>
              <w:spacing w:after="120" w:line="360" w:lineRule="auto"/>
            </w:pPr>
            <w:r>
              <w:t>5.22</w:t>
            </w:r>
            <w:r w:rsidR="007B6FA7" w:rsidRPr="009D77E9">
              <w:t xml:space="preserve"> – Assinatura do Termo de Colaboração</w:t>
            </w:r>
          </w:p>
        </w:tc>
        <w:tc>
          <w:tcPr>
            <w:tcW w:w="4459" w:type="dxa"/>
          </w:tcPr>
          <w:p w:rsidR="007B6FA7" w:rsidRPr="009D77E9" w:rsidRDefault="007B6FA7" w:rsidP="008555DC">
            <w:pPr>
              <w:spacing w:after="120" w:line="360" w:lineRule="auto"/>
            </w:pPr>
            <w:r w:rsidRPr="009D77E9">
              <w:t xml:space="preserve"> Data a ser divulgada posteriormente.</w:t>
            </w:r>
          </w:p>
        </w:tc>
      </w:tr>
    </w:tbl>
    <w:p w:rsidR="007B6FA7" w:rsidRDefault="007B6FA7" w:rsidP="007B6FA7">
      <w:pPr>
        <w:spacing w:after="120" w:line="360" w:lineRule="auto"/>
        <w:jc w:val="both"/>
        <w:rPr>
          <w:b/>
        </w:rPr>
      </w:pPr>
    </w:p>
    <w:p w:rsidR="00114879" w:rsidRDefault="00114879" w:rsidP="007B6FA7">
      <w:pPr>
        <w:spacing w:after="120" w:line="360" w:lineRule="auto"/>
        <w:jc w:val="both"/>
        <w:rPr>
          <w:b/>
        </w:rPr>
      </w:pPr>
    </w:p>
    <w:p w:rsidR="0029361E" w:rsidRDefault="0029361E" w:rsidP="007B6FA7">
      <w:pPr>
        <w:spacing w:after="120" w:line="360" w:lineRule="auto"/>
        <w:jc w:val="both"/>
        <w:rPr>
          <w:b/>
        </w:rPr>
      </w:pPr>
    </w:p>
    <w:p w:rsidR="007B6FA7" w:rsidRDefault="007B6FA7" w:rsidP="007B6FA7">
      <w:pPr>
        <w:spacing w:after="120" w:line="360" w:lineRule="auto"/>
        <w:jc w:val="both"/>
        <w:rPr>
          <w:b/>
        </w:rPr>
      </w:pPr>
      <w:r>
        <w:rPr>
          <w:b/>
        </w:rPr>
        <w:t>6. DO JULGAMENTO DAS PROPOSTAS</w:t>
      </w:r>
    </w:p>
    <w:p w:rsidR="0029361E" w:rsidRDefault="0029361E" w:rsidP="007B6FA7">
      <w:pPr>
        <w:spacing w:after="120" w:line="360" w:lineRule="auto"/>
        <w:jc w:val="both"/>
        <w:rPr>
          <w:b/>
        </w:rPr>
      </w:pPr>
    </w:p>
    <w:p w:rsidR="007B6FA7" w:rsidRPr="009D77E9" w:rsidRDefault="007B6FA7" w:rsidP="007B6FA7">
      <w:pPr>
        <w:spacing w:after="120" w:line="360" w:lineRule="auto"/>
        <w:jc w:val="both"/>
      </w:pPr>
      <w:r w:rsidRPr="009D77E9">
        <w:t xml:space="preserve">6.1 -  </w:t>
      </w:r>
      <w:r w:rsidR="006B3D8A">
        <w:t>A</w:t>
      </w:r>
      <w:r w:rsidRPr="009D77E9">
        <w:t xml:space="preserve"> Comissão de Seleção, </w:t>
      </w:r>
      <w:r w:rsidR="001E3200">
        <w:t xml:space="preserve">instituída pela Portaria nº </w:t>
      </w:r>
      <w:r w:rsidR="00A92B9F">
        <w:t>12/2020 publicada no DOE, de  12 de agosto de 2020,</w:t>
      </w:r>
      <w:r w:rsidRPr="009D77E9">
        <w:t xml:space="preserve"> procederá a abertura em sessão pública dos envelopes encaminhados pela Instituição de Ensino Superior (PARCEIRA) com Propostas Técnicas e Documentação, às </w:t>
      </w:r>
      <w:r>
        <w:t xml:space="preserve">15 </w:t>
      </w:r>
      <w:r w:rsidRPr="009D77E9">
        <w:t xml:space="preserve"> hora</w:t>
      </w:r>
      <w:r>
        <w:t>s</w:t>
      </w:r>
      <w:r w:rsidR="00284180">
        <w:t>, no local  DAMEPP/SEDETUR</w:t>
      </w:r>
      <w:r w:rsidRPr="009D77E9">
        <w:t>.</w:t>
      </w:r>
    </w:p>
    <w:p w:rsidR="007B6FA7" w:rsidRPr="009D77E9" w:rsidRDefault="007B6FA7" w:rsidP="007B6FA7">
      <w:pPr>
        <w:spacing w:after="120" w:line="360" w:lineRule="auto"/>
        <w:jc w:val="both"/>
      </w:pPr>
      <w:r w:rsidRPr="009D77E9">
        <w:t xml:space="preserve">6.2 </w:t>
      </w:r>
      <w:r w:rsidR="00284180">
        <w:t>-</w:t>
      </w:r>
      <w:r w:rsidRPr="009D77E9">
        <w:t xml:space="preserve"> Para garantia da regularidade dos atos, a Comissão de Seleção lavrará atas das sessões de abertura dos envelopes, assinada por seus membros e pelos presentes, rubricará todos os documentos juntamente com, pelo menos, duas das pessoas presente</w:t>
      </w:r>
      <w:r w:rsidR="0058529B">
        <w:t>s</w:t>
      </w:r>
      <w:r w:rsidRPr="009D77E9">
        <w:t>.</w:t>
      </w:r>
    </w:p>
    <w:p w:rsidR="007B6FA7" w:rsidRPr="009D77E9" w:rsidRDefault="007B6FA7" w:rsidP="007B6FA7">
      <w:pPr>
        <w:spacing w:after="120" w:line="360" w:lineRule="auto"/>
        <w:jc w:val="both"/>
      </w:pPr>
      <w:r w:rsidRPr="009D77E9">
        <w:t xml:space="preserve">6.3 –A seleção das propostas compreende uma etapa classificatória quando a Comissão de Seleção analisa os documentos a partir dos critérios estabelecidos e ordena as propostas de acordo com o número de pontos obtidos, de maior para o  menor,  e uma etapa eliminatória onde são analisados </w:t>
      </w:r>
      <w:r w:rsidRPr="009D77E9">
        <w:lastRenderedPageBreak/>
        <w:t>os documentos, na ordem crescente de classificação, objetivando aferir à qualificação e capacidade legal da Instituição de Ensino Superior (PARCEIRA), para firmar o Termo de Colaboração.</w:t>
      </w:r>
    </w:p>
    <w:p w:rsidR="007B6FA7" w:rsidRPr="009D77E9" w:rsidRDefault="007B6FA7" w:rsidP="007B6FA7">
      <w:pPr>
        <w:spacing w:after="120" w:line="360" w:lineRule="auto"/>
        <w:jc w:val="both"/>
      </w:pPr>
      <w:r w:rsidRPr="009D77E9">
        <w:t>6.4</w:t>
      </w:r>
      <w:r w:rsidR="00284180">
        <w:t xml:space="preserve"> -</w:t>
      </w:r>
      <w:r w:rsidRPr="009D77E9">
        <w:t xml:space="preserve"> A Comissão de Seleção poderá realizar visitas   Técnicas para avaliação das condições descritas pela Instituição de Ensino Superior (PARCEIRA) em suas Propostas Técnicas e Documentação, durante toda a realização   do chamamento público.</w:t>
      </w:r>
    </w:p>
    <w:p w:rsidR="007B6FA7" w:rsidRPr="009D77E9" w:rsidRDefault="007B6FA7" w:rsidP="007B6FA7">
      <w:pPr>
        <w:spacing w:after="120" w:line="360" w:lineRule="auto"/>
        <w:jc w:val="both"/>
      </w:pPr>
      <w:r w:rsidRPr="009D77E9">
        <w:t>6.5</w:t>
      </w:r>
      <w:r w:rsidR="007C2F00">
        <w:t xml:space="preserve"> -</w:t>
      </w:r>
      <w:r w:rsidRPr="009D77E9">
        <w:t xml:space="preserve"> O resultado da análise das Propostas Técnicas e da Documentação, e da classificação das Instituição   de Ensino Superior será publicado no Portal de Convênios e Parcerias RS, pela Comissão de Seleção, sendo considerada vencedora a Instituição de Ensino Superior com maior número de pontos e que não tenha sido eliminada na etapa comprobatória de documentos.</w:t>
      </w:r>
    </w:p>
    <w:p w:rsidR="007B6FA7" w:rsidRPr="009D77E9" w:rsidRDefault="007B6FA7" w:rsidP="007B6FA7">
      <w:pPr>
        <w:spacing w:after="120" w:line="360" w:lineRule="auto"/>
        <w:jc w:val="both"/>
      </w:pPr>
      <w:r w:rsidRPr="009D77E9">
        <w:t>6.6.</w:t>
      </w:r>
      <w:r w:rsidR="007C2F00">
        <w:t>-</w:t>
      </w:r>
      <w:r w:rsidRPr="009D77E9">
        <w:t xml:space="preserve"> No caso de ocorrer empate nas duas etapas, vencerá   a Instituição de Ensino Superior (PARCEIRA), que atender os critérios   de desempate, a seguir:</w:t>
      </w:r>
    </w:p>
    <w:p w:rsidR="00EE0DD7" w:rsidRPr="009D77E9" w:rsidRDefault="00EE0DD7" w:rsidP="00EE0DD7">
      <w:pPr>
        <w:spacing w:after="120" w:line="360" w:lineRule="auto"/>
        <w:jc w:val="both"/>
      </w:pPr>
      <w:r w:rsidRPr="009D77E9">
        <w:t>a) Melhor nota no critério</w:t>
      </w:r>
      <w:r>
        <w:t xml:space="preserve"> avaliação das propo</w:t>
      </w:r>
      <w:r w:rsidR="00284180">
        <w:t>stas técnicas,</w:t>
      </w:r>
      <w:r>
        <w:t xml:space="preserve">  30</w:t>
      </w:r>
      <w:r w:rsidRPr="009D77E9">
        <w:t>de Avaliação;</w:t>
      </w:r>
    </w:p>
    <w:p w:rsidR="00EE0DD7" w:rsidRPr="009D77E9" w:rsidRDefault="00EE0DD7" w:rsidP="00EE0DD7">
      <w:pPr>
        <w:spacing w:after="120" w:line="360" w:lineRule="auto"/>
        <w:jc w:val="both"/>
      </w:pPr>
      <w:r w:rsidRPr="009D77E9">
        <w:t>b) Melhor nota no critério</w:t>
      </w:r>
      <w:r>
        <w:t xml:space="preserve"> Análise e Valoração da Instituição de Ensino Superior,  50</w:t>
      </w:r>
      <w:r w:rsidRPr="009D77E9">
        <w:t>de Avaliação; e</w:t>
      </w:r>
    </w:p>
    <w:p w:rsidR="007B6FA7" w:rsidRPr="009D77E9" w:rsidRDefault="007B6FA7" w:rsidP="007B6FA7">
      <w:pPr>
        <w:spacing w:after="120" w:line="360" w:lineRule="auto"/>
        <w:jc w:val="both"/>
      </w:pPr>
      <w:r w:rsidRPr="009D77E9">
        <w:t>c) Sorteio</w:t>
      </w:r>
    </w:p>
    <w:p w:rsidR="007B6FA7" w:rsidRPr="009D77E9" w:rsidRDefault="007B6FA7" w:rsidP="007B6FA7">
      <w:pPr>
        <w:spacing w:after="120" w:line="360" w:lineRule="auto"/>
        <w:jc w:val="both"/>
      </w:pPr>
      <w:r w:rsidRPr="009D77E9">
        <w:t xml:space="preserve">6.7 </w:t>
      </w:r>
      <w:r w:rsidR="005118E3">
        <w:t>-</w:t>
      </w:r>
      <w:r w:rsidRPr="009D77E9">
        <w:t xml:space="preserve"> As Instituição de Ensino Superior (PARCEIRA), poderão fazer o acompanhamento dos atos atinentes a cada etapa mediante publicidade que acontecerá no Porta de Convênios e Parcerias/RS.</w:t>
      </w:r>
    </w:p>
    <w:p w:rsidR="0029361E" w:rsidRDefault="0029361E" w:rsidP="007B6FA7">
      <w:pPr>
        <w:spacing w:after="120" w:line="360" w:lineRule="auto"/>
        <w:jc w:val="both"/>
      </w:pPr>
    </w:p>
    <w:p w:rsidR="008E48E4" w:rsidRPr="009D77E9" w:rsidRDefault="00E9050C" w:rsidP="007B6FA7">
      <w:pPr>
        <w:spacing w:after="120" w:line="360" w:lineRule="auto"/>
        <w:jc w:val="both"/>
      </w:pPr>
      <w:r>
        <w:t>6</w:t>
      </w:r>
      <w:bookmarkStart w:id="0" w:name="_GoBack"/>
      <w:bookmarkEnd w:id="0"/>
      <w:r w:rsidR="007B6FA7" w:rsidRPr="009D77E9">
        <w:t xml:space="preserve">.8 </w:t>
      </w:r>
      <w:r w:rsidR="005118E3">
        <w:t xml:space="preserve">- </w:t>
      </w:r>
      <w:r w:rsidR="007B6FA7" w:rsidRPr="009D77E9">
        <w:t>Todos os atos da Comissão de Seleção deverão ser fundamentados.</w:t>
      </w:r>
    </w:p>
    <w:p w:rsidR="007B6FA7" w:rsidRPr="009D77E9" w:rsidRDefault="0080228C" w:rsidP="007B6FA7">
      <w:pPr>
        <w:spacing w:after="120" w:line="360" w:lineRule="auto"/>
        <w:jc w:val="both"/>
        <w:rPr>
          <w:b/>
        </w:rPr>
      </w:pPr>
      <w:r>
        <w:rPr>
          <w:b/>
        </w:rPr>
        <w:t>7-</w:t>
      </w:r>
      <w:r w:rsidR="007B6FA7" w:rsidRPr="009D77E9">
        <w:rPr>
          <w:b/>
        </w:rPr>
        <w:t xml:space="preserve"> DOS ESCLARECIMENTOS, DAS IMPUGNAÇÕES E DOS RECURSOS</w:t>
      </w:r>
    </w:p>
    <w:p w:rsidR="007B6FA7" w:rsidRPr="009D77E9" w:rsidRDefault="007B6FA7" w:rsidP="007B6FA7">
      <w:pPr>
        <w:spacing w:after="120" w:line="360" w:lineRule="auto"/>
        <w:jc w:val="both"/>
      </w:pPr>
      <w:r w:rsidRPr="009D77E9">
        <w:t xml:space="preserve">7.1 </w:t>
      </w:r>
      <w:r w:rsidR="0080228C">
        <w:t xml:space="preserve"> -</w:t>
      </w:r>
      <w:r>
        <w:t>O</w:t>
      </w:r>
      <w:r w:rsidRPr="009D77E9">
        <w:t>s pedidos de esclarecimentos, impugnações e recursos contra decisões da Comissão de Seleção poderão ser formulados pela Instituição de Ensino   Superior, m</w:t>
      </w:r>
      <w:r w:rsidR="00020E46">
        <w:t>ediante requerimento à Comissão</w:t>
      </w:r>
      <w:r w:rsidRPr="009D77E9">
        <w:t>, obedecidos os prazos previstos neste Edital.  Os esclarecimentos devem ser respondidos pela Comissão e as impugnações e os recursos são d</w:t>
      </w:r>
      <w:r w:rsidR="00A33F40">
        <w:t>a alçada do titular do DAMEPP/SEDETUR</w:t>
      </w:r>
      <w:r w:rsidRPr="009D77E9">
        <w:t>, devendo as respostas e as decisões serem publicadas no Portal de Convênios RS.</w:t>
      </w:r>
    </w:p>
    <w:p w:rsidR="007B6FA7" w:rsidRPr="009D77E9" w:rsidRDefault="007B6FA7" w:rsidP="007B6FA7">
      <w:pPr>
        <w:spacing w:after="120" w:line="360" w:lineRule="auto"/>
        <w:jc w:val="both"/>
      </w:pPr>
      <w:r w:rsidRPr="009D77E9">
        <w:t>7.2</w:t>
      </w:r>
      <w:r w:rsidR="007A50C9">
        <w:t xml:space="preserve"> -</w:t>
      </w:r>
      <w:r w:rsidRPr="009D77E9">
        <w:t xml:space="preserve"> Em caso de recurso haverá a comunicação às demais Instituição de Ensino Superior e </w:t>
      </w:r>
      <w:r>
        <w:t>Parceiras</w:t>
      </w:r>
      <w:r w:rsidRPr="009D77E9">
        <w:t xml:space="preserve"> classificadas por meio de publicação no Portal de Convênios e Parceria RS</w:t>
      </w:r>
    </w:p>
    <w:p w:rsidR="007B6FA7" w:rsidRPr="009D77E9" w:rsidRDefault="007A50C9" w:rsidP="007B6FA7">
      <w:pPr>
        <w:spacing w:after="120" w:line="360" w:lineRule="auto"/>
        <w:jc w:val="both"/>
      </w:pPr>
      <w:r>
        <w:lastRenderedPageBreak/>
        <w:t xml:space="preserve">7.3- </w:t>
      </w:r>
      <w:r w:rsidR="007B6FA7" w:rsidRPr="009D77E9">
        <w:t>Quando a Instituição de Ensino Superior (PARCEIRA) se manifestarcom relação a recursos interpostos, estas manifestações deverão ser anexadas à análise feita pela Comissão de Seleção, e consideradas na fundamentação da decisão pelo titular   do DAMEP</w:t>
      </w:r>
      <w:r w:rsidR="00B32DF2">
        <w:t>P/SEDETUR</w:t>
      </w:r>
      <w:r w:rsidR="007B6FA7" w:rsidRPr="009D77E9">
        <w:t>, que se constituirá em última instância na esfera administrativa.</w:t>
      </w:r>
    </w:p>
    <w:p w:rsidR="00114879" w:rsidRDefault="007B6FA7" w:rsidP="007B6FA7">
      <w:pPr>
        <w:spacing w:after="120" w:line="360" w:lineRule="auto"/>
        <w:jc w:val="both"/>
      </w:pPr>
      <w:r>
        <w:t>7.4</w:t>
      </w:r>
      <w:r w:rsidR="00284180">
        <w:t xml:space="preserve"> -</w:t>
      </w:r>
      <w:r>
        <w:t xml:space="preserve"> O resultado final do chamamento público será publicado no Portal de Convênios Parcerias /RS   e no DOE.</w:t>
      </w:r>
    </w:p>
    <w:p w:rsidR="007B6FA7" w:rsidRPr="009D77E9" w:rsidRDefault="00434374" w:rsidP="007B6FA7">
      <w:pPr>
        <w:spacing w:after="120" w:line="360" w:lineRule="auto"/>
        <w:jc w:val="both"/>
        <w:rPr>
          <w:b/>
        </w:rPr>
      </w:pPr>
      <w:r>
        <w:rPr>
          <w:b/>
        </w:rPr>
        <w:t xml:space="preserve">8 - </w:t>
      </w:r>
      <w:r w:rsidR="007B6FA7" w:rsidRPr="009D77E9">
        <w:rPr>
          <w:b/>
        </w:rPr>
        <w:t xml:space="preserve"> DAS DISPOSIÇÕES GERAIS</w:t>
      </w:r>
    </w:p>
    <w:p w:rsidR="007B6FA7" w:rsidRDefault="007B6FA7" w:rsidP="007B6FA7">
      <w:pPr>
        <w:spacing w:after="120" w:line="360" w:lineRule="auto"/>
        <w:jc w:val="both"/>
      </w:pPr>
      <w:r>
        <w:t xml:space="preserve">8.1  </w:t>
      </w:r>
      <w:r w:rsidR="00284180">
        <w:t>-</w:t>
      </w:r>
      <w:r>
        <w:t xml:space="preserve"> As Instituições   de Ensino Superior (PARCEIRA)  que se inscreverem no chamamento público aderem, automaticamente, a todos os seus termos e condições, significando seu ato declaração expressa neste sentido.</w:t>
      </w:r>
    </w:p>
    <w:p w:rsidR="007B6FA7" w:rsidRDefault="007B6FA7" w:rsidP="007B6FA7">
      <w:pPr>
        <w:spacing w:after="120" w:line="360" w:lineRule="auto"/>
        <w:jc w:val="both"/>
      </w:pPr>
      <w:r>
        <w:t>8.2</w:t>
      </w:r>
      <w:r w:rsidR="00284180">
        <w:t xml:space="preserve"> -</w:t>
      </w:r>
      <w:r>
        <w:t xml:space="preserve"> As Instituições de Ensino Superior   e Mantenedora se declaram responsáveis, civil   e penalmente, pela veracidade de informações e adequação legal de todas as declarações e todos os documentos apresentados.</w:t>
      </w:r>
    </w:p>
    <w:p w:rsidR="00114879" w:rsidRDefault="007B6FA7" w:rsidP="007B6FA7">
      <w:pPr>
        <w:spacing w:after="120" w:line="360" w:lineRule="auto"/>
        <w:jc w:val="both"/>
      </w:pPr>
      <w:r>
        <w:t>8.3</w:t>
      </w:r>
      <w:r w:rsidR="00284180">
        <w:t xml:space="preserve"> -</w:t>
      </w:r>
      <w:r>
        <w:t xml:space="preserve"> As Instituições de Ensino Superior (PARCEIRA) selecionada como vencedora no chamamento  público   será convocada pelo DAMEPP/S</w:t>
      </w:r>
      <w:r w:rsidR="008F1E9A">
        <w:t>EDE</w:t>
      </w:r>
      <w:r>
        <w:t>T</w:t>
      </w:r>
      <w:r w:rsidR="008F1E9A">
        <w:t>UR</w:t>
      </w:r>
      <w:r>
        <w:t xml:space="preserve"> para comparecer, por seus representantes legais, para celebração do Termo de Colaboração que resultar do procedimento.</w:t>
      </w:r>
    </w:p>
    <w:p w:rsidR="007B6FA7" w:rsidRDefault="007B6FA7" w:rsidP="00881D18">
      <w:pPr>
        <w:spacing w:after="120" w:line="360" w:lineRule="auto"/>
        <w:jc w:val="both"/>
      </w:pPr>
      <w:r>
        <w:t>8.4</w:t>
      </w:r>
      <w:r w:rsidR="00284180">
        <w:t xml:space="preserve"> -</w:t>
      </w:r>
      <w:r w:rsidR="00A55F40">
        <w:t xml:space="preserve"> O titular do DAMEPP/SEDETUR</w:t>
      </w:r>
      <w:r>
        <w:t xml:space="preserve"> resolverá todos os casos omissos e as situações não previstas neste Edital.</w:t>
      </w:r>
    </w:p>
    <w:p w:rsidR="007B6FA7" w:rsidRDefault="007B6FA7" w:rsidP="007B6FA7">
      <w:pPr>
        <w:pStyle w:val="PargrafodaLista"/>
        <w:spacing w:after="120" w:line="360" w:lineRule="auto"/>
        <w:ind w:left="0" w:firstLine="851"/>
        <w:jc w:val="both"/>
      </w:pPr>
      <w:r>
        <w:t>Porto Alegre, ..........</w:t>
      </w:r>
      <w:r w:rsidR="009874FC">
        <w:t>.......................     2020</w:t>
      </w:r>
      <w:r>
        <w:t>.</w:t>
      </w:r>
    </w:p>
    <w:p w:rsidR="007B6FA7" w:rsidRDefault="007B6FA7" w:rsidP="007B6FA7">
      <w:pPr>
        <w:pStyle w:val="PargrafodaLista"/>
        <w:spacing w:after="120" w:line="360" w:lineRule="auto"/>
        <w:ind w:left="0" w:firstLine="851"/>
        <w:jc w:val="both"/>
      </w:pPr>
    </w:p>
    <w:p w:rsidR="00A253E5" w:rsidRDefault="00A253E5" w:rsidP="007B6FA7">
      <w:pPr>
        <w:pStyle w:val="PargrafodaLista"/>
        <w:spacing w:after="120" w:line="360" w:lineRule="auto"/>
        <w:ind w:left="0" w:firstLine="851"/>
        <w:jc w:val="both"/>
      </w:pPr>
    </w:p>
    <w:p w:rsidR="00A253E5" w:rsidRDefault="00A253E5" w:rsidP="007B6FA7">
      <w:pPr>
        <w:pStyle w:val="PargrafodaLista"/>
        <w:spacing w:after="120" w:line="360" w:lineRule="auto"/>
        <w:ind w:left="0" w:firstLine="851"/>
        <w:jc w:val="both"/>
      </w:pPr>
      <w:r>
        <w:t xml:space="preserve">                                                  Rodrigo Marques Lorenzoni</w:t>
      </w:r>
    </w:p>
    <w:p w:rsidR="00A253E5" w:rsidRPr="00A253E5" w:rsidRDefault="00A253E5" w:rsidP="00A253E5">
      <w:pPr>
        <w:pStyle w:val="PargrafodaLista"/>
        <w:spacing w:after="0" w:line="240" w:lineRule="auto"/>
        <w:ind w:left="0" w:firstLine="851"/>
        <w:jc w:val="center"/>
        <w:rPr>
          <w:sz w:val="20"/>
          <w:szCs w:val="20"/>
        </w:rPr>
      </w:pPr>
      <w:r w:rsidRPr="00A253E5">
        <w:rPr>
          <w:sz w:val="20"/>
          <w:szCs w:val="20"/>
        </w:rPr>
        <w:t>Secretário de Estado da Secretaria de</w:t>
      </w:r>
    </w:p>
    <w:p w:rsidR="00A253E5" w:rsidRPr="00A253E5" w:rsidRDefault="00A253E5" w:rsidP="00A253E5">
      <w:pPr>
        <w:pStyle w:val="PargrafodaLista"/>
        <w:spacing w:after="0" w:line="360" w:lineRule="auto"/>
        <w:ind w:left="0" w:firstLine="851"/>
        <w:jc w:val="center"/>
        <w:rPr>
          <w:sz w:val="20"/>
          <w:szCs w:val="20"/>
        </w:rPr>
      </w:pPr>
      <w:r w:rsidRPr="00A253E5">
        <w:rPr>
          <w:sz w:val="20"/>
          <w:szCs w:val="20"/>
        </w:rPr>
        <w:t>Desenvolvimento Econômico e Turismo – SEDETUR</w:t>
      </w:r>
    </w:p>
    <w:sectPr w:rsidR="00A253E5" w:rsidRPr="00A253E5" w:rsidSect="004D636C">
      <w:headerReference w:type="even" r:id="rId7"/>
      <w:headerReference w:type="default" r:id="rId8"/>
      <w:footerReference w:type="even" r:id="rId9"/>
      <w:footerReference w:type="default" r:id="rId10"/>
      <w:headerReference w:type="first" r:id="rId11"/>
      <w:footerReference w:type="first" r:id="rId12"/>
      <w:pgSz w:w="11906" w:h="16838"/>
      <w:pgMar w:top="1276" w:right="1418" w:bottom="1134"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0606" w:rsidRDefault="00650606">
      <w:pPr>
        <w:spacing w:after="0" w:line="240" w:lineRule="auto"/>
      </w:pPr>
      <w:r>
        <w:separator/>
      </w:r>
    </w:p>
  </w:endnote>
  <w:endnote w:type="continuationSeparator" w:id="1">
    <w:p w:rsidR="00650606" w:rsidRDefault="006506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657" w:rsidRDefault="00317657">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14A" w:rsidRPr="00EC714A" w:rsidRDefault="00020E46" w:rsidP="00EC714A">
    <w:pPr>
      <w:tabs>
        <w:tab w:val="center" w:pos="4252"/>
        <w:tab w:val="right" w:pos="8504"/>
      </w:tabs>
      <w:spacing w:after="0" w:line="240" w:lineRule="auto"/>
      <w:jc w:val="center"/>
      <w:rPr>
        <w:rFonts w:ascii="Calibri" w:eastAsia="Calibri" w:hAnsi="Calibri" w:cs="Times New Roman"/>
        <w:sz w:val="18"/>
        <w:szCs w:val="18"/>
      </w:rPr>
    </w:pPr>
    <w:r w:rsidRPr="00EC714A">
      <w:rPr>
        <w:rFonts w:ascii="Calibri" w:eastAsia="Calibri" w:hAnsi="Calibri" w:cs="Times New Roman"/>
        <w:sz w:val="18"/>
        <w:szCs w:val="18"/>
      </w:rPr>
      <w:t>Av. Borges de Medeiros, 1501 –16º e 17º andares - Porto Alegre - RS - Brasil - Cep 90.119-900</w:t>
    </w:r>
  </w:p>
  <w:p w:rsidR="00EC714A" w:rsidRPr="00EC714A" w:rsidRDefault="005A6A69" w:rsidP="00EC714A">
    <w:pPr>
      <w:tabs>
        <w:tab w:val="center" w:pos="4252"/>
        <w:tab w:val="right" w:pos="8504"/>
      </w:tabs>
      <w:spacing w:after="0" w:line="240" w:lineRule="auto"/>
      <w:rPr>
        <w:rFonts w:ascii="Calibri" w:eastAsia="Calibri" w:hAnsi="Calibri" w:cs="Times New Roman"/>
        <w:sz w:val="18"/>
        <w:szCs w:val="18"/>
      </w:rPr>
    </w:pPr>
    <w:r>
      <w:rPr>
        <w:rFonts w:ascii="Calibri" w:eastAsia="Calibri" w:hAnsi="Calibri" w:cs="Times New Roman"/>
        <w:sz w:val="18"/>
        <w:szCs w:val="18"/>
      </w:rPr>
      <w:tab/>
      <w:t>www.sedetur</w:t>
    </w:r>
    <w:r w:rsidR="00020E46" w:rsidRPr="00EC714A">
      <w:rPr>
        <w:rFonts w:ascii="Calibri" w:eastAsia="Calibri" w:hAnsi="Calibri" w:cs="Times New Roman"/>
        <w:sz w:val="18"/>
        <w:szCs w:val="18"/>
      </w:rPr>
      <w:t>.rs.gov.br - Tel: +55 (51) 3288-1000 (Geral)</w:t>
    </w:r>
  </w:p>
  <w:p w:rsidR="00EC714A" w:rsidRDefault="00650606">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657" w:rsidRDefault="0031765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0606" w:rsidRDefault="00650606">
      <w:pPr>
        <w:spacing w:after="0" w:line="240" w:lineRule="auto"/>
      </w:pPr>
      <w:r>
        <w:separator/>
      </w:r>
    </w:p>
  </w:footnote>
  <w:footnote w:type="continuationSeparator" w:id="1">
    <w:p w:rsidR="00650606" w:rsidRDefault="006506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657" w:rsidRDefault="00317657">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14A" w:rsidRDefault="00AD3CC9" w:rsidP="005262DB">
    <w:pPr>
      <w:pStyle w:val="Cabealho"/>
      <w:jc w:val="center"/>
    </w:pPr>
    <w:r>
      <w:rPr>
        <w:noProof/>
        <w:lang w:eastAsia="pt-BR"/>
      </w:rPr>
      <w:drawing>
        <wp:inline distT="0" distB="0" distL="0" distR="0">
          <wp:extent cx="2814497" cy="1190625"/>
          <wp:effectExtent l="0" t="0" r="508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pic:cNvPicPr>
                    <a:picLocks noChangeAspect="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16167" cy="1191332"/>
                  </a:xfrm>
                  <a:prstGeom prst="rect">
                    <a:avLst/>
                  </a:prstGeom>
                </pic:spPr>
              </pic:pic>
            </a:graphicData>
          </a:graphic>
        </wp:inline>
      </w:drawing>
    </w:r>
  </w:p>
  <w:p w:rsidR="0029361E" w:rsidRDefault="0029361E" w:rsidP="005262DB">
    <w:pPr>
      <w:pStyle w:val="Cabealho"/>
      <w:jc w:val="center"/>
    </w:pPr>
  </w:p>
  <w:p w:rsidR="0029361E" w:rsidRDefault="0029361E" w:rsidP="005262DB">
    <w:pPr>
      <w:pStyle w:val="Cabealho"/>
      <w:jc w:val="center"/>
    </w:pPr>
  </w:p>
  <w:p w:rsidR="008B413F" w:rsidRDefault="008B413F" w:rsidP="00EC714A">
    <w:pPr>
      <w:pStyle w:val="Cabealh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657" w:rsidRDefault="0031765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75492"/>
    <w:multiLevelType w:val="multilevel"/>
    <w:tmpl w:val="704C7D78"/>
    <w:lvl w:ilvl="0">
      <w:start w:val="1"/>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13870D7"/>
    <w:multiLevelType w:val="hybridMultilevel"/>
    <w:tmpl w:val="9FA2894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B6FA7"/>
    <w:rsid w:val="000133F0"/>
    <w:rsid w:val="000160BC"/>
    <w:rsid w:val="00020E46"/>
    <w:rsid w:val="00053D09"/>
    <w:rsid w:val="00095ACF"/>
    <w:rsid w:val="000C42FE"/>
    <w:rsid w:val="000C534B"/>
    <w:rsid w:val="00114879"/>
    <w:rsid w:val="0014542E"/>
    <w:rsid w:val="00155893"/>
    <w:rsid w:val="001844A6"/>
    <w:rsid w:val="001C05A6"/>
    <w:rsid w:val="001C76ED"/>
    <w:rsid w:val="001E3200"/>
    <w:rsid w:val="001E3B5C"/>
    <w:rsid w:val="00210530"/>
    <w:rsid w:val="00232ED8"/>
    <w:rsid w:val="0026724D"/>
    <w:rsid w:val="00270B29"/>
    <w:rsid w:val="00284180"/>
    <w:rsid w:val="0029361E"/>
    <w:rsid w:val="002C1CC2"/>
    <w:rsid w:val="002D1BAB"/>
    <w:rsid w:val="002E578D"/>
    <w:rsid w:val="002F5494"/>
    <w:rsid w:val="002F6D48"/>
    <w:rsid w:val="00317657"/>
    <w:rsid w:val="003348E3"/>
    <w:rsid w:val="003519CD"/>
    <w:rsid w:val="00361E15"/>
    <w:rsid w:val="00391F63"/>
    <w:rsid w:val="003D625A"/>
    <w:rsid w:val="00402758"/>
    <w:rsid w:val="00406B19"/>
    <w:rsid w:val="00422B42"/>
    <w:rsid w:val="00434374"/>
    <w:rsid w:val="00435075"/>
    <w:rsid w:val="0048256D"/>
    <w:rsid w:val="00490A31"/>
    <w:rsid w:val="004B05A4"/>
    <w:rsid w:val="004F24A5"/>
    <w:rsid w:val="005118E3"/>
    <w:rsid w:val="005177E6"/>
    <w:rsid w:val="005207C7"/>
    <w:rsid w:val="005262DB"/>
    <w:rsid w:val="00545CD5"/>
    <w:rsid w:val="0057075B"/>
    <w:rsid w:val="0058529B"/>
    <w:rsid w:val="005971E1"/>
    <w:rsid w:val="005A1878"/>
    <w:rsid w:val="005A6A69"/>
    <w:rsid w:val="005B20F6"/>
    <w:rsid w:val="00605CEA"/>
    <w:rsid w:val="0061196F"/>
    <w:rsid w:val="0064436F"/>
    <w:rsid w:val="00644968"/>
    <w:rsid w:val="00650606"/>
    <w:rsid w:val="00662EF5"/>
    <w:rsid w:val="006969B4"/>
    <w:rsid w:val="006B3D8A"/>
    <w:rsid w:val="006B5B81"/>
    <w:rsid w:val="006C2377"/>
    <w:rsid w:val="006C7462"/>
    <w:rsid w:val="00701AB3"/>
    <w:rsid w:val="007063E2"/>
    <w:rsid w:val="00743BD6"/>
    <w:rsid w:val="007658DE"/>
    <w:rsid w:val="007705BD"/>
    <w:rsid w:val="007821A1"/>
    <w:rsid w:val="00795B75"/>
    <w:rsid w:val="007A0C12"/>
    <w:rsid w:val="007A50C9"/>
    <w:rsid w:val="007B6FA7"/>
    <w:rsid w:val="007C2F00"/>
    <w:rsid w:val="007D167A"/>
    <w:rsid w:val="0080228C"/>
    <w:rsid w:val="00835A4D"/>
    <w:rsid w:val="008549AB"/>
    <w:rsid w:val="00855218"/>
    <w:rsid w:val="00881D18"/>
    <w:rsid w:val="00887C16"/>
    <w:rsid w:val="008B413F"/>
    <w:rsid w:val="008B60F1"/>
    <w:rsid w:val="008B7930"/>
    <w:rsid w:val="008E48E4"/>
    <w:rsid w:val="008F1E9A"/>
    <w:rsid w:val="00900454"/>
    <w:rsid w:val="0090609F"/>
    <w:rsid w:val="00911C6E"/>
    <w:rsid w:val="00962F17"/>
    <w:rsid w:val="009874FC"/>
    <w:rsid w:val="009C6A7C"/>
    <w:rsid w:val="009E70CB"/>
    <w:rsid w:val="00A022E0"/>
    <w:rsid w:val="00A029A2"/>
    <w:rsid w:val="00A253E5"/>
    <w:rsid w:val="00A33F40"/>
    <w:rsid w:val="00A46C60"/>
    <w:rsid w:val="00A55F40"/>
    <w:rsid w:val="00A60F4F"/>
    <w:rsid w:val="00A646BA"/>
    <w:rsid w:val="00A747C3"/>
    <w:rsid w:val="00A92B9F"/>
    <w:rsid w:val="00AC2C5D"/>
    <w:rsid w:val="00AD3CC9"/>
    <w:rsid w:val="00AF1779"/>
    <w:rsid w:val="00B071ED"/>
    <w:rsid w:val="00B17602"/>
    <w:rsid w:val="00B32DF2"/>
    <w:rsid w:val="00B46CAD"/>
    <w:rsid w:val="00B52503"/>
    <w:rsid w:val="00B662B1"/>
    <w:rsid w:val="00BC7A35"/>
    <w:rsid w:val="00C04EE0"/>
    <w:rsid w:val="00C10547"/>
    <w:rsid w:val="00C14446"/>
    <w:rsid w:val="00C25362"/>
    <w:rsid w:val="00C422E7"/>
    <w:rsid w:val="00C5160F"/>
    <w:rsid w:val="00C655B4"/>
    <w:rsid w:val="00CA02CE"/>
    <w:rsid w:val="00CC4B00"/>
    <w:rsid w:val="00D11AF4"/>
    <w:rsid w:val="00D35DC7"/>
    <w:rsid w:val="00DA634E"/>
    <w:rsid w:val="00DC10D2"/>
    <w:rsid w:val="00DC390A"/>
    <w:rsid w:val="00DC450A"/>
    <w:rsid w:val="00DD6521"/>
    <w:rsid w:val="00DE690B"/>
    <w:rsid w:val="00DF3BBD"/>
    <w:rsid w:val="00E230B9"/>
    <w:rsid w:val="00E331D4"/>
    <w:rsid w:val="00E33546"/>
    <w:rsid w:val="00E57B3F"/>
    <w:rsid w:val="00E861A3"/>
    <w:rsid w:val="00E9050C"/>
    <w:rsid w:val="00E93B62"/>
    <w:rsid w:val="00EB0743"/>
    <w:rsid w:val="00EE0DD7"/>
    <w:rsid w:val="00F1001F"/>
    <w:rsid w:val="00F13681"/>
    <w:rsid w:val="00F23923"/>
    <w:rsid w:val="00F41086"/>
    <w:rsid w:val="00F55978"/>
    <w:rsid w:val="00F6124E"/>
    <w:rsid w:val="00F80B8F"/>
    <w:rsid w:val="00F835B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FA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B6FA7"/>
    <w:pPr>
      <w:ind w:left="720"/>
      <w:contextualSpacing/>
    </w:pPr>
  </w:style>
  <w:style w:type="paragraph" w:styleId="Cabealho">
    <w:name w:val="header"/>
    <w:basedOn w:val="Normal"/>
    <w:link w:val="CabealhoChar"/>
    <w:uiPriority w:val="99"/>
    <w:unhideWhenUsed/>
    <w:rsid w:val="007B6FA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B6FA7"/>
  </w:style>
  <w:style w:type="paragraph" w:styleId="Rodap">
    <w:name w:val="footer"/>
    <w:basedOn w:val="Normal"/>
    <w:link w:val="RodapChar"/>
    <w:uiPriority w:val="99"/>
    <w:unhideWhenUsed/>
    <w:rsid w:val="007B6FA7"/>
    <w:pPr>
      <w:tabs>
        <w:tab w:val="center" w:pos="4252"/>
        <w:tab w:val="right" w:pos="8504"/>
      </w:tabs>
      <w:spacing w:after="0" w:line="240" w:lineRule="auto"/>
    </w:pPr>
  </w:style>
  <w:style w:type="character" w:customStyle="1" w:styleId="RodapChar">
    <w:name w:val="Rodapé Char"/>
    <w:basedOn w:val="Fontepargpadro"/>
    <w:link w:val="Rodap"/>
    <w:uiPriority w:val="99"/>
    <w:rsid w:val="007B6FA7"/>
  </w:style>
  <w:style w:type="table" w:styleId="Tabelacomgrade">
    <w:name w:val="Table Grid"/>
    <w:basedOn w:val="Tabelanormal"/>
    <w:uiPriority w:val="39"/>
    <w:rsid w:val="007B6F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7705B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705B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2796</Words>
  <Characters>15101</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Elci Lado Aguirre</dc:creator>
  <cp:lastModifiedBy>Patricia</cp:lastModifiedBy>
  <cp:revision>2</cp:revision>
  <cp:lastPrinted>2020-08-28T15:39:00Z</cp:lastPrinted>
  <dcterms:created xsi:type="dcterms:W3CDTF">2020-08-31T18:47:00Z</dcterms:created>
  <dcterms:modified xsi:type="dcterms:W3CDTF">2020-08-31T18:47:00Z</dcterms:modified>
</cp:coreProperties>
</file>